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jpeg" ContentType="image/jpeg"/>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bidi w:val="0"/>
        <w:spacing w:before="0" w:after="0"/>
        <w:ind w:hanging="0" w:left="0" w:right="0"/>
        <w:jc w:val="center"/>
        <w:rPr>
          <w:rFonts w:ascii="AvenirNext-Bold" w:hAnsi="AvenirNext-Bold" w:eastAsia="AvenirNext-Bold" w:cs="AvenirNext-Bold"/>
          <w:b/>
          <w:bCs/>
          <w:color w:val="000000"/>
          <w:sz w:val="28"/>
          <w:szCs w:val="28"/>
          <w:lang w:val="en-US"/>
        </w:rPr>
      </w:pPr>
      <w:r>
        <w:rPr>
          <w:rFonts w:eastAsia="AvenirNext-Bold" w:cs="AvenirNext-Bold" w:ascii="AvenirNext-Bold" w:hAnsi="AvenirNext-Bold"/>
          <w:b/>
          <w:bCs/>
          <w:color w:val="000000"/>
          <w:sz w:val="28"/>
          <w:szCs w:val="28"/>
          <w:lang w:val="en-US"/>
        </w:rPr>
        <w:t>SUPERLUXE and Dullal Miah sign Art Partnership</w:t>
      </w:r>
    </w:p>
    <w:p>
      <w:pPr>
        <w:pStyle w:val="Normal"/>
        <w:widowControl/>
        <w:bidi w:val="0"/>
        <w:spacing w:before="0" w:after="0"/>
        <w:ind w:hanging="0" w:left="0" w:right="0"/>
        <w:jc w:val="both"/>
        <w:rPr/>
      </w:pPr>
      <w:r>
        <w:rPr/>
      </w:r>
    </w:p>
    <w:p>
      <w:pPr>
        <w:pStyle w:val="Normal"/>
        <w:widowControl/>
        <w:bidi w:val="0"/>
        <w:spacing w:before="0" w:after="0"/>
        <w:ind w:hanging="0" w:left="0" w:right="0"/>
        <w:jc w:val="both"/>
        <w:rPr/>
      </w:pPr>
      <w:r>
        <w:rPr>
          <w:rFonts w:eastAsia="AvenirNext-Bold" w:cs="AvenirNext-Bold" w:ascii="AvenirNext-Bold" w:hAnsi="AvenirNext-Bold"/>
          <w:color w:val="000000"/>
          <w:sz w:val="22"/>
          <w:szCs w:val="22"/>
          <w:lang w:val="en-US"/>
        </w:rPr>
        <w:t xml:space="preserve">SUPERLUXE &amp; Partners, a </w:t>
      </w:r>
      <w:r>
        <w:rPr>
          <w:rFonts w:eastAsia="AvenirNext-Bold" w:cs="AvenirNext-Bold" w:ascii="AvenirNext-Bold" w:hAnsi="AvenirNext-Bold"/>
          <w:color w:val="000000"/>
          <w:sz w:val="22"/>
          <w:szCs w:val="22"/>
        </w:rPr>
        <w:t>Jersey</w:t>
      </w:r>
      <w:r>
        <w:rPr>
          <w:rFonts w:eastAsia="AvenirNext-Bold" w:cs="AvenirNext-Bold" w:ascii="AvenirNext-Bold" w:hAnsi="AvenirNext-Bold"/>
          <w:color w:val="000000"/>
          <w:sz w:val="22"/>
          <w:szCs w:val="22"/>
          <w:lang w:val="en-US"/>
        </w:rPr>
        <w:t>-based Art Consultancy</w:t>
      </w:r>
      <w:r>
        <w:rPr>
          <w:rFonts w:eastAsia="AvenirNext-Bold" w:cs="AvenirNext-Bold" w:ascii="AvenirNext-Bold" w:hAnsi="AvenirNext-Bold"/>
          <w:color w:val="000000"/>
          <w:sz w:val="22"/>
          <w:szCs w:val="22"/>
        </w:rPr>
        <w:t xml:space="preserve"> </w:t>
      </w:r>
      <w:r>
        <w:rPr>
          <w:rFonts w:eastAsia="AvenirNext-Bold" w:cs="AvenirNext-Bold" w:ascii="AvenirNext-Bold" w:hAnsi="AvenirNext-Bold"/>
          <w:color w:val="000000"/>
          <w:sz w:val="22"/>
          <w:szCs w:val="22"/>
          <w:lang w:val="en-US"/>
        </w:rPr>
        <w:t xml:space="preserve">and Dullal Miah, a Jersey-based Fine Art Hyper-Realism Portrait Artist, have signed </w:t>
      </w:r>
      <w:r>
        <w:rPr>
          <w:rFonts w:eastAsia="AvenirNext-Bold" w:cs="AvenirNext-Bold" w:ascii="AvenirNext-Bold" w:hAnsi="AvenirNext-Bold"/>
          <w:color w:val="000000"/>
          <w:sz w:val="22"/>
          <w:szCs w:val="22"/>
        </w:rPr>
        <w:t>a</w:t>
      </w:r>
      <w:r>
        <w:rPr>
          <w:rFonts w:eastAsia="AvenirNext-Bold" w:cs="AvenirNext-Bold" w:ascii="AvenirNext-Bold" w:hAnsi="AvenirNext-Bold"/>
          <w:color w:val="000000"/>
          <w:sz w:val="22"/>
          <w:szCs w:val="22"/>
          <w:lang w:val="en-US"/>
        </w:rPr>
        <w:t>n</w:t>
      </w:r>
      <w:r>
        <w:rPr>
          <w:rFonts w:eastAsia="AvenirNext-Bold" w:cs="AvenirNext-Bold" w:ascii="AvenirNext-Bold" w:hAnsi="AvenirNext-Bold"/>
          <w:color w:val="000000"/>
          <w:sz w:val="22"/>
          <w:szCs w:val="22"/>
        </w:rPr>
        <w:t xml:space="preserve"> </w:t>
      </w:r>
      <w:r>
        <w:rPr>
          <w:rFonts w:eastAsia="AvenirNext-Bold" w:cs="AvenirNext-Bold" w:ascii="AvenirNext-Bold" w:hAnsi="AvenirNext-Bold"/>
          <w:color w:val="000000"/>
          <w:sz w:val="22"/>
          <w:szCs w:val="22"/>
          <w:lang w:val="en-US"/>
        </w:rPr>
        <w:t>Art Partnership Agreement that sees SUPERLUXE take the Dullal Art collection exclusively to the global Print Art and Digital Art market.</w:t>
      </w:r>
    </w:p>
    <w:p>
      <w:pPr>
        <w:pStyle w:val="Normal"/>
        <w:widowControl/>
        <w:bidi w:val="0"/>
        <w:spacing w:before="0" w:after="0"/>
        <w:ind w:hanging="0" w:left="0" w:right="0"/>
        <w:jc w:val="both"/>
        <w:rPr/>
      </w:pPr>
      <w:r>
        <w:rPr/>
      </w:r>
    </w:p>
    <w:p>
      <w:pPr>
        <w:pStyle w:val="Normal"/>
        <w:widowControl/>
        <w:bidi w:val="0"/>
        <w:spacing w:before="0" w:after="0"/>
        <w:ind w:hanging="0" w:left="0" w:right="0"/>
        <w:jc w:val="both"/>
        <w:rPr/>
      </w:pPr>
      <w:r>
        <w:rPr>
          <w:rFonts w:eastAsia="AvenirNext-Bold" w:cs="AvenirNext-Bold" w:ascii="AvenirNext-Bold" w:hAnsi="AvenirNext-Bold"/>
          <w:color w:val="000000"/>
          <w:sz w:val="22"/>
          <w:szCs w:val="22"/>
          <w:lang w:val="en-US"/>
        </w:rPr>
        <w:t>Dullal has created an</w:t>
      </w:r>
      <w:r>
        <w:rPr>
          <w:rFonts w:eastAsia="AvenirNext-Bold" w:cs="AvenirNext-Bold" w:ascii="AvenirNext-Bold" w:hAnsi="AvenirNext-Bold"/>
          <w:color w:val="000000"/>
          <w:sz w:val="22"/>
          <w:szCs w:val="22"/>
        </w:rPr>
        <w:t xml:space="preserve"> </w:t>
      </w:r>
      <w:r>
        <w:rPr>
          <w:rFonts w:eastAsia="AvenirNext-Bold" w:cs="AvenirNext-Bold" w:ascii="AvenirNext-Bold" w:hAnsi="AvenirNext-Bold"/>
          <w:color w:val="000000"/>
          <w:sz w:val="22"/>
          <w:szCs w:val="22"/>
          <w:lang w:val="en-US"/>
        </w:rPr>
        <w:t>incredible</w:t>
      </w:r>
      <w:r>
        <w:rPr>
          <w:rFonts w:eastAsia="AvenirNext-Bold" w:cs="AvenirNext-Bold" w:ascii="AvenirNext-Bold" w:hAnsi="AvenirNext-Bold"/>
          <w:color w:val="000000"/>
          <w:sz w:val="22"/>
          <w:szCs w:val="22"/>
        </w:rPr>
        <w:t xml:space="preserve"> </w:t>
      </w:r>
      <w:r>
        <w:rPr>
          <w:rFonts w:eastAsia="AvenirNext-Bold" w:cs="AvenirNext-Bold" w:ascii="AvenirNext-Bold" w:hAnsi="AvenirNext-Bold"/>
          <w:color w:val="000000"/>
          <w:sz w:val="22"/>
          <w:szCs w:val="22"/>
          <w:lang w:val="en-US"/>
        </w:rPr>
        <w:t>collection of ten instantly recognisable icons as hyper-realistic, hand-drawn graphite portraits.  The collection</w:t>
      </w:r>
      <w:r>
        <w:rPr>
          <w:rFonts w:eastAsia="AvenirNext-Bold" w:cs="AvenirNext-Bold" w:ascii="AvenirNext-Bold" w:hAnsi="AvenirNext-Bold"/>
          <w:color w:val="000000"/>
          <w:sz w:val="22"/>
          <w:szCs w:val="22"/>
        </w:rPr>
        <w:t xml:space="preserve"> </w:t>
      </w:r>
      <w:r>
        <w:rPr>
          <w:rFonts w:eastAsia="AvenirNext-Bold" w:cs="AvenirNext-Bold" w:ascii="AvenirNext-Bold" w:hAnsi="AvenirNext-Bold"/>
          <w:color w:val="000000"/>
          <w:sz w:val="22"/>
          <w:szCs w:val="22"/>
          <w:lang w:val="en-US"/>
        </w:rPr>
        <w:t>of 10 Artworks will form part of a multi-m</w:t>
      </w:r>
      <w:r>
        <w:rPr>
          <w:rFonts w:eastAsia="AvenirNext-Bold" w:cs="AvenirNext-Bold" w:ascii="AvenirNext-Bold" w:hAnsi="AvenirNext-Bold"/>
          <w:color w:val="000000"/>
          <w:sz w:val="22"/>
          <w:szCs w:val="22"/>
        </w:rPr>
        <w:t xml:space="preserve">illion pound </w:t>
      </w:r>
      <w:r>
        <w:rPr>
          <w:rFonts w:eastAsia="AvenirNext-Bold" w:cs="AvenirNext-Bold" w:ascii="AvenirNext-Bold" w:hAnsi="AvenirNext-Bold"/>
          <w:color w:val="000000"/>
          <w:sz w:val="22"/>
          <w:szCs w:val="22"/>
          <w:lang w:val="en-US"/>
        </w:rPr>
        <w:t xml:space="preserve">fine </w:t>
      </w:r>
      <w:r>
        <w:rPr>
          <w:rFonts w:eastAsia="AvenirNext-Bold" w:cs="AvenirNext-Bold" w:ascii="AvenirNext-Bold" w:hAnsi="AvenirNext-Bold"/>
          <w:color w:val="000000"/>
          <w:sz w:val="22"/>
          <w:szCs w:val="22"/>
        </w:rPr>
        <w:t>art</w:t>
      </w:r>
      <w:r>
        <w:rPr>
          <w:rFonts w:eastAsia="AvenirNext-Bold" w:cs="AvenirNext-Bold" w:ascii="AvenirNext-Bold" w:hAnsi="AvenirNext-Bold"/>
          <w:color w:val="000000"/>
          <w:sz w:val="22"/>
          <w:szCs w:val="22"/>
          <w:lang w:val="en-US"/>
        </w:rPr>
        <w:t xml:space="preserve"> collection offered exclusively by SUPERLUXE and will be sold as Digital Art (NFTs)</w:t>
      </w:r>
      <w:r>
        <w:rPr>
          <w:rFonts w:eastAsia="AvenirNext-Bold" w:cs="AvenirNext-Bold" w:ascii="AvenirNext-Bold" w:hAnsi="AvenirNext-Bold"/>
          <w:color w:val="000000"/>
          <w:sz w:val="22"/>
          <w:szCs w:val="22"/>
        </w:rPr>
        <w:t xml:space="preserve"> for the first time</w:t>
      </w:r>
      <w:r>
        <w:rPr>
          <w:rFonts w:eastAsia="AvenirNext-Bold" w:cs="AvenirNext-Bold" w:ascii="AvenirNext-Bold" w:hAnsi="AvenirNext-Bold"/>
          <w:color w:val="000000"/>
          <w:sz w:val="22"/>
          <w:szCs w:val="22"/>
          <w:lang w:val="en-US"/>
        </w:rPr>
        <w:t>,</w:t>
      </w:r>
      <w:r>
        <w:rPr>
          <w:rFonts w:eastAsia="AvenirNext-Bold" w:cs="AvenirNext-Bold" w:ascii="AvenirNext-Bold" w:hAnsi="AvenirNext-Bold"/>
          <w:color w:val="000000"/>
          <w:sz w:val="22"/>
          <w:szCs w:val="22"/>
        </w:rPr>
        <w:t xml:space="preserve"> o</w:t>
      </w:r>
      <w:r>
        <w:rPr>
          <w:rFonts w:eastAsia="AvenirNext-Bold" w:cs="AvenirNext-Bold" w:ascii="AvenirNext-Bold" w:hAnsi="AvenirNext-Bold"/>
          <w:color w:val="21242E"/>
          <w:sz w:val="22"/>
          <w:szCs w:val="22"/>
          <w:shd w:fill="FFFFFF" w:val="clear"/>
        </w:rPr>
        <w:t>ffer</w:t>
      </w:r>
      <w:r>
        <w:rPr>
          <w:rFonts w:eastAsia="AvenirNext-Bold" w:cs="AvenirNext-Bold" w:ascii="AvenirNext-Bold" w:hAnsi="AvenirNext-Bold"/>
          <w:color w:val="21242E"/>
          <w:sz w:val="22"/>
          <w:szCs w:val="22"/>
          <w:shd w:fill="FFFFFF" w:val="clear"/>
          <w:lang w:val="en-US"/>
        </w:rPr>
        <w:t>ing collectors and investors</w:t>
      </w:r>
      <w:r>
        <w:rPr>
          <w:rFonts w:eastAsia="AvenirNext-Bold" w:cs="AvenirNext-Bold" w:ascii="AvenirNext-Bold" w:hAnsi="AvenirNext-Bold"/>
          <w:color w:val="21242E"/>
          <w:sz w:val="22"/>
          <w:szCs w:val="22"/>
          <w:shd w:fill="FFFFFF" w:val="clear"/>
        </w:rPr>
        <w:t xml:space="preserve"> a </w:t>
      </w:r>
      <w:r>
        <w:rPr>
          <w:rFonts w:eastAsia="AvenirNext-Bold" w:cs="AvenirNext-Bold" w:ascii="AvenirNext-Bold" w:hAnsi="AvenirNext-Bold"/>
          <w:color w:val="21242E"/>
          <w:sz w:val="22"/>
          <w:szCs w:val="22"/>
          <w:shd w:fill="FFFFFF" w:val="clear"/>
          <w:lang w:val="en-US"/>
        </w:rPr>
        <w:t>unique opportunity to acquire a Dullal artwork before the price increases.</w:t>
      </w:r>
    </w:p>
    <w:p>
      <w:pPr>
        <w:pStyle w:val="Normal"/>
        <w:widowControl/>
        <w:bidi w:val="0"/>
        <w:spacing w:before="0" w:after="0"/>
        <w:ind w:hanging="0" w:left="0" w:right="0"/>
        <w:jc w:val="both"/>
        <w:rPr/>
      </w:pPr>
      <w:r>
        <w:rPr/>
      </w:r>
    </w:p>
    <w:p>
      <w:pPr>
        <w:pStyle w:val="Normal"/>
        <w:widowControl/>
        <w:bidi w:val="0"/>
        <w:spacing w:before="0" w:after="0"/>
        <w:ind w:hanging="0" w:left="0" w:right="0"/>
        <w:jc w:val="both"/>
        <w:rPr/>
      </w:pPr>
      <w:r>
        <w:rPr>
          <w:rFonts w:eastAsia="AvenirNext-Bold" w:cs="AvenirNext-Bold" w:ascii="AvenirNext-Bold" w:hAnsi="AvenirNext-Bold"/>
          <w:color w:val="000000"/>
          <w:sz w:val="22"/>
          <w:szCs w:val="22"/>
          <w:lang w:val="en-US"/>
        </w:rPr>
        <w:t xml:space="preserve">Collectors can </w:t>
      </w:r>
      <w:r>
        <w:rPr>
          <w:rFonts w:eastAsia="AvenirNext-Bold" w:cs="AvenirNext-Bold" w:ascii="AvenirNext-Bold" w:hAnsi="AvenirNext-Bold"/>
          <w:color w:val="000000"/>
          <w:sz w:val="22"/>
          <w:szCs w:val="22"/>
        </w:rPr>
        <w:t xml:space="preserve">enjoy </w:t>
      </w:r>
      <w:r>
        <w:rPr>
          <w:rFonts w:eastAsia="AvenirNext-Bold" w:cs="AvenirNext-Bold" w:ascii="AvenirNext-Bold" w:hAnsi="AvenirNext-Bold"/>
          <w:color w:val="000000"/>
          <w:sz w:val="22"/>
          <w:szCs w:val="22"/>
          <w:lang w:val="en-US"/>
        </w:rPr>
        <w:t>choosing a Dullal Artwork from the collection of 10 icons as Limited Edition prints, and each Digital Collectible (NFT) is accompanied by a unique, 1 of 1, L</w:t>
      </w:r>
      <w:r>
        <w:rPr>
          <w:rFonts w:eastAsia="AvenirNext-Bold" w:cs="AvenirNext-Bold" w:ascii="AvenirNext-Bold" w:hAnsi="AvenirNext-Bold"/>
          <w:color w:val="000000"/>
          <w:sz w:val="22"/>
          <w:szCs w:val="22"/>
        </w:rPr>
        <w:t xml:space="preserve">imited </w:t>
      </w:r>
      <w:r>
        <w:rPr>
          <w:rFonts w:eastAsia="AvenirNext-Bold" w:cs="AvenirNext-Bold" w:ascii="AvenirNext-Bold" w:hAnsi="AvenirNext-Bold"/>
          <w:color w:val="000000"/>
          <w:sz w:val="22"/>
          <w:szCs w:val="22"/>
          <w:lang w:val="en-US"/>
        </w:rPr>
        <w:t>E</w:t>
      </w:r>
      <w:r>
        <w:rPr>
          <w:rFonts w:eastAsia="AvenirNext-Bold" w:cs="AvenirNext-Bold" w:ascii="AvenirNext-Bold" w:hAnsi="AvenirNext-Bold"/>
          <w:color w:val="000000"/>
          <w:sz w:val="22"/>
          <w:szCs w:val="22"/>
        </w:rPr>
        <w:t xml:space="preserve">dition </w:t>
      </w:r>
      <w:r>
        <w:rPr>
          <w:rFonts w:eastAsia="AvenirNext-Bold" w:cs="AvenirNext-Bold" w:ascii="AvenirNext-Bold" w:hAnsi="AvenirNext-Bold"/>
          <w:color w:val="000000"/>
          <w:sz w:val="22"/>
          <w:szCs w:val="22"/>
          <w:lang w:val="en-US"/>
        </w:rPr>
        <w:t>signed A1 Artist P</w:t>
      </w:r>
      <w:r>
        <w:rPr>
          <w:rFonts w:eastAsia="AvenirNext-Bold" w:cs="AvenirNext-Bold" w:ascii="AvenirNext-Bold" w:hAnsi="AvenirNext-Bold"/>
          <w:color w:val="000000"/>
          <w:sz w:val="22"/>
          <w:szCs w:val="22"/>
        </w:rPr>
        <w:t>rint</w:t>
      </w:r>
      <w:r>
        <w:rPr>
          <w:rFonts w:eastAsia="AvenirNext-Bold" w:cs="AvenirNext-Bold" w:ascii="AvenirNext-Bold" w:hAnsi="AvenirNext-Bold"/>
          <w:color w:val="000000"/>
          <w:sz w:val="22"/>
          <w:szCs w:val="22"/>
          <w:lang w:val="en-US"/>
        </w:rPr>
        <w:t xml:space="preserve"> as well as the NFT, which will be marketed, sold and minted through the SUPERLUXE.IO Fine Art Marketplace platform.  </w:t>
      </w:r>
    </w:p>
    <w:p>
      <w:pPr>
        <w:pStyle w:val="Normal"/>
        <w:widowControl/>
        <w:bidi w:val="0"/>
        <w:spacing w:before="0" w:after="0"/>
        <w:ind w:hanging="0" w:left="0" w:right="0"/>
        <w:jc w:val="both"/>
        <w:rPr/>
      </w:pPr>
      <w:r>
        <w:rPr/>
      </w:r>
    </w:p>
    <w:p>
      <w:pPr>
        <w:pStyle w:val="Normal"/>
        <w:widowControl/>
        <w:bidi w:val="0"/>
        <w:spacing w:before="0" w:after="0"/>
        <w:ind w:hanging="0" w:left="0" w:right="0"/>
        <w:jc w:val="both"/>
        <w:rPr>
          <w:rFonts w:ascii="AvenirNext-Bold" w:hAnsi="AvenirNext-Bold" w:eastAsia="AvenirNext-Bold" w:cs="AvenirNext-Bold"/>
          <w:color w:val="000000"/>
          <w:sz w:val="22"/>
          <w:szCs w:val="22"/>
          <w:lang w:val="en-US"/>
        </w:rPr>
      </w:pPr>
      <w:r>
        <w:rPr>
          <w:rFonts w:eastAsia="AvenirNext-Bold" w:cs="AvenirNext-Bold" w:ascii="AvenirNext-Bold" w:hAnsi="AvenirNext-Bold"/>
          <w:color w:val="000000"/>
          <w:sz w:val="22"/>
          <w:szCs w:val="22"/>
          <w:lang w:val="en-US"/>
        </w:rPr>
        <w:t xml:space="preserve">Speaking about the Art Partnership, artist Dullal Miah, who began his craft in hyper-realistic portraiture when he was 14 years old, said “I am absolutely delighted to be partnering with SUPERLUXE.  James brings extensive experience in the UHNW and luxury brand space, as well as huge knowledge of how to market and sell Print and Digital Art to global collectors.  I can’t wait to get started.” </w:t>
      </w:r>
    </w:p>
    <w:p>
      <w:pPr>
        <w:pStyle w:val="Normal"/>
        <w:widowControl/>
        <w:bidi w:val="0"/>
        <w:spacing w:before="0" w:after="0"/>
        <w:ind w:hanging="0" w:left="0" w:right="0"/>
        <w:jc w:val="both"/>
        <w:rPr/>
      </w:pPr>
      <w:r>
        <w:rPr/>
      </w:r>
    </w:p>
    <w:p>
      <w:pPr>
        <w:pStyle w:val="Normal"/>
        <w:widowControl/>
        <w:bidi w:val="0"/>
        <w:spacing w:before="0" w:after="0"/>
        <w:ind w:hanging="0" w:left="0" w:right="0"/>
        <w:jc w:val="both"/>
        <w:rPr>
          <w:rFonts w:ascii="AvenirNext-Bold" w:hAnsi="AvenirNext-Bold" w:eastAsia="AvenirNext-Bold" w:cs="AvenirNext-Bold"/>
          <w:color w:val="000000"/>
          <w:sz w:val="22"/>
          <w:szCs w:val="22"/>
          <w:lang w:val="en-US"/>
        </w:rPr>
      </w:pPr>
      <w:r>
        <w:rPr>
          <w:rFonts w:eastAsia="AvenirNext-Bold" w:cs="AvenirNext-Bold" w:ascii="AvenirNext-Bold" w:hAnsi="AvenirNext-Bold"/>
          <w:color w:val="000000"/>
          <w:sz w:val="22"/>
          <w:szCs w:val="22"/>
          <w:lang w:val="en-US"/>
        </w:rPr>
        <w:t>James Matthewson also commented saying that “Dullal is an incredibly gifted artist and our first Jersey artist signed to SUPERLUXE, so we are extremely pleased to be in partnership with him.  When I first saw Dullal’s work, I was absolutely in awe and knew I wanted to be more involved with him.  I’m over the moon that we have signed a globally exclusive Art Partnership Agreement with Dullal and we can bring a Collection of 10 curated artworks to my clients around the world in both a Fine Art and Digital Art formats.”</w:t>
      </w:r>
    </w:p>
    <w:p>
      <w:pPr>
        <w:pStyle w:val="Normal"/>
        <w:widowControl/>
        <w:bidi w:val="0"/>
        <w:spacing w:lineRule="auto" w:line="276" w:before="0" w:after="0"/>
        <w:ind w:hanging="0" w:left="0" w:right="0"/>
        <w:jc w:val="both"/>
        <w:rPr/>
      </w:pPr>
      <w:r>
        <w:rPr/>
      </w:r>
    </w:p>
    <w:p>
      <w:pPr>
        <w:pStyle w:val="Normal"/>
        <w:widowControl/>
        <w:bidi w:val="0"/>
        <w:spacing w:lineRule="auto" w:line="276" w:before="0" w:after="0"/>
        <w:ind w:hanging="0" w:left="0" w:right="0"/>
        <w:jc w:val="both"/>
        <w:rPr/>
      </w:pPr>
      <w:r>
        <w:rPr>
          <w:rFonts w:eastAsia="AvenirNext-Bold" w:cs="AvenirNext-Bold" w:ascii="AvenirNext-Bold" w:hAnsi="AvenirNext-Bold"/>
          <w:color w:val="000000"/>
          <w:sz w:val="22"/>
          <w:szCs w:val="22"/>
          <w:lang w:val="en-US"/>
        </w:rPr>
        <w:t xml:space="preserve">SUPERLUXE &amp; Partners in </w:t>
      </w:r>
      <w:r>
        <w:rPr>
          <w:rFonts w:eastAsia="AvenirNext-Bold" w:cs="AvenirNext-Bold" w:ascii="AvenirNext-Bold" w:hAnsi="AvenirNext-Bold"/>
          <w:color w:val="000000"/>
          <w:sz w:val="22"/>
          <w:szCs w:val="22"/>
        </w:rPr>
        <w:t>Jersey</w:t>
      </w:r>
      <w:r>
        <w:rPr>
          <w:rFonts w:eastAsia="AvenirNext-Bold" w:cs="AvenirNext-Bold" w:ascii="AvenirNext-Bold" w:hAnsi="AvenirNext-Bold"/>
          <w:color w:val="000000"/>
          <w:sz w:val="22"/>
          <w:szCs w:val="22"/>
          <w:lang w:val="en-US"/>
        </w:rPr>
        <w:t>, Channel Islands</w:t>
      </w:r>
      <w:r>
        <w:rPr>
          <w:rFonts w:eastAsia="AvenirNext-Bold" w:cs="AvenirNext-Bold" w:ascii="AvenirNext-Bold" w:hAnsi="AvenirNext-Bold"/>
          <w:color w:val="000000"/>
          <w:sz w:val="22"/>
          <w:szCs w:val="22"/>
        </w:rPr>
        <w:t xml:space="preserve"> </w:t>
      </w:r>
      <w:r>
        <w:rPr>
          <w:rFonts w:eastAsia="AvenirNext-Bold" w:cs="AvenirNext-Bold" w:ascii="AvenirNext-Bold" w:hAnsi="AvenirNext-Bold"/>
          <w:color w:val="000000"/>
          <w:sz w:val="22"/>
          <w:szCs w:val="22"/>
          <w:lang w:val="en-US"/>
        </w:rPr>
        <w:t>is</w:t>
      </w:r>
      <w:r>
        <w:rPr>
          <w:rFonts w:eastAsia="AvenirNext-Bold" w:cs="AvenirNext-Bold" w:ascii="AvenirNext-Bold" w:hAnsi="AvenirNext-Bold"/>
          <w:color w:val="000000"/>
          <w:sz w:val="22"/>
          <w:szCs w:val="22"/>
        </w:rPr>
        <w:t xml:space="preserve"> spearheaded by James A Matthewson, who brings 20 years of </w:t>
      </w:r>
      <w:r>
        <w:rPr>
          <w:rFonts w:eastAsia="AvenirNext-Bold" w:cs="AvenirNext-Bold" w:ascii="AvenirNext-Bold" w:hAnsi="AvenirNext-Bold"/>
          <w:color w:val="000000"/>
          <w:sz w:val="22"/>
          <w:szCs w:val="22"/>
          <w:lang w:val="en-US"/>
        </w:rPr>
        <w:t xml:space="preserve">working with some of the most prestigious </w:t>
      </w:r>
      <w:r>
        <w:rPr>
          <w:rFonts w:eastAsia="AvenirNext-Bold" w:cs="AvenirNext-Bold" w:ascii="AvenirNext-Bold" w:hAnsi="AvenirNext-Bold"/>
          <w:color w:val="000000"/>
          <w:sz w:val="22"/>
          <w:szCs w:val="22"/>
        </w:rPr>
        <w:t xml:space="preserve">luxury </w:t>
      </w:r>
      <w:r>
        <w:rPr>
          <w:rFonts w:eastAsia="AvenirNext-Bold" w:cs="AvenirNext-Bold" w:ascii="AvenirNext-Bold" w:hAnsi="AvenirNext-Bold"/>
          <w:color w:val="000000"/>
          <w:sz w:val="22"/>
          <w:szCs w:val="22"/>
          <w:lang w:val="en-US"/>
        </w:rPr>
        <w:t>brands</w:t>
      </w:r>
      <w:r>
        <w:rPr>
          <w:rFonts w:eastAsia="AvenirNext-Bold" w:cs="AvenirNext-Bold" w:ascii="AvenirNext-Bold" w:hAnsi="AvenirNext-Bold"/>
          <w:color w:val="000000"/>
          <w:sz w:val="22"/>
          <w:szCs w:val="22"/>
        </w:rPr>
        <w:t xml:space="preserve"> </w:t>
      </w:r>
      <w:r>
        <w:rPr>
          <w:rFonts w:eastAsia="AvenirNext-Bold" w:cs="AvenirNext-Bold" w:ascii="AvenirNext-Bold" w:hAnsi="AvenirNext-Bold"/>
          <w:color w:val="000000"/>
          <w:sz w:val="22"/>
          <w:szCs w:val="22"/>
          <w:lang w:val="en-US"/>
        </w:rPr>
        <w:t>from</w:t>
      </w:r>
      <w:r>
        <w:rPr>
          <w:rFonts w:eastAsia="AvenirNext-Bold" w:cs="AvenirNext-Bold" w:ascii="AvenirNext-Bold" w:hAnsi="AvenirNext-Bold"/>
          <w:color w:val="000000"/>
          <w:sz w:val="22"/>
          <w:szCs w:val="22"/>
        </w:rPr>
        <w:t xml:space="preserve"> across the globe, </w:t>
      </w:r>
      <w:r>
        <w:rPr>
          <w:rFonts w:eastAsia="AvenirNext-Bold" w:cs="AvenirNext-Bold" w:ascii="AvenirNext-Bold" w:hAnsi="AvenirNext-Bold"/>
          <w:color w:val="000000"/>
          <w:sz w:val="22"/>
          <w:szCs w:val="22"/>
          <w:lang w:val="en-US"/>
        </w:rPr>
        <w:t xml:space="preserve">and is co-founder of IMPERIUM Magazine, a luxury digital magazine that reaches over 280,000 Readers every (bi-monthly) Edition.  </w:t>
      </w:r>
    </w:p>
    <w:p>
      <w:pPr>
        <w:pStyle w:val="Normal"/>
        <w:widowControl/>
        <w:bidi w:val="0"/>
        <w:spacing w:lineRule="auto" w:line="276" w:before="0" w:after="0"/>
        <w:ind w:hanging="0" w:left="0" w:right="0"/>
        <w:jc w:val="both"/>
        <w:rPr/>
      </w:pPr>
      <w:r>
        <w:rPr/>
      </w:r>
    </w:p>
    <w:p>
      <w:pPr>
        <w:pStyle w:val="Normal"/>
        <w:widowControl/>
        <w:bidi w:val="0"/>
        <w:spacing w:lineRule="auto" w:line="276" w:before="0" w:after="0"/>
        <w:ind w:hanging="0" w:left="0" w:right="0"/>
        <w:jc w:val="both"/>
        <w:rPr/>
      </w:pPr>
      <w:r>
        <w:rPr>
          <w:rFonts w:eastAsia="AvenirNext-Bold" w:cs="AvenirNext-Bold" w:ascii="AvenirNext-Bold" w:hAnsi="AvenirNext-Bold"/>
          <w:color w:val="000000"/>
          <w:sz w:val="22"/>
          <w:szCs w:val="22"/>
        </w:rPr>
        <w:t xml:space="preserve">James can be contacted on </w:t>
      </w:r>
      <w:r>
        <w:rPr>
          <w:rFonts w:eastAsia="AvenirNext-Bold" w:cs="AvenirNext-Bold" w:ascii="AvenirNext-Bold" w:hAnsi="AvenirNext-Bold"/>
          <w:color w:val="000000"/>
          <w:sz w:val="22"/>
          <w:szCs w:val="22"/>
          <w:lang w:val="en-US"/>
        </w:rPr>
        <w:t xml:space="preserve">+44 </w:t>
      </w:r>
      <w:r>
        <w:rPr>
          <w:rFonts w:eastAsia="AvenirNext-Bold" w:cs="AvenirNext-Bold" w:ascii="AvenirNext-Bold" w:hAnsi="AvenirNext-Bold"/>
          <w:color w:val="000000"/>
          <w:sz w:val="22"/>
          <w:szCs w:val="22"/>
        </w:rPr>
        <w:t xml:space="preserve">7797 777507 </w:t>
      </w:r>
      <w:r>
        <w:rPr>
          <w:rFonts w:eastAsia="AvenirNext-Bold" w:cs="AvenirNext-Bold" w:ascii="AvenirNext-Bold" w:hAnsi="AvenirNext-Bold"/>
          <w:color w:val="000000"/>
          <w:sz w:val="22"/>
          <w:szCs w:val="22"/>
          <w:lang w:val="en-US"/>
        </w:rPr>
        <w:t xml:space="preserve">or </w:t>
      </w:r>
      <w:hyperlink r:id="rId2">
        <w:r>
          <w:rPr>
            <w:rStyle w:val="Hyperlink"/>
          </w:rPr>
          <w:t>james@superluxe.je</w:t>
        </w:r>
      </w:hyperlink>
      <w:r>
        <w:rPr>
          <w:rFonts w:eastAsia="AvenirNext-Bold" w:cs="AvenirNext-Bold" w:ascii="AvenirNext-Bold" w:hAnsi="AvenirNext-Bold"/>
          <w:color w:val="000000"/>
          <w:sz w:val="22"/>
          <w:szCs w:val="22"/>
          <w:lang w:val="en-US"/>
        </w:rPr>
        <w:t xml:space="preserve"> </w:t>
      </w:r>
      <w:r>
        <w:rPr>
          <w:rFonts w:eastAsia="AvenirNext-Bold" w:cs="AvenirNext-Bold" w:ascii="AvenirNext-Bold" w:hAnsi="AvenirNext-Bold"/>
          <w:color w:val="000000"/>
          <w:sz w:val="22"/>
          <w:szCs w:val="22"/>
        </w:rPr>
        <w:t xml:space="preserve">and will help </w:t>
      </w:r>
      <w:r>
        <w:rPr>
          <w:rFonts w:eastAsia="AvenirNext-Bold" w:cs="AvenirNext-Bold" w:ascii="AvenirNext-Bold" w:hAnsi="AvenirNext-Bold"/>
          <w:color w:val="000000"/>
          <w:sz w:val="22"/>
          <w:szCs w:val="22"/>
          <w:lang w:val="en-US"/>
        </w:rPr>
        <w:t xml:space="preserve">Art Collectors and Investors, as well as Dullal’s fans alike, with the purchase of their Dullal Fine </w:t>
      </w:r>
      <w:r>
        <w:rPr>
          <w:rFonts w:eastAsia="AvenirNext-Bold" w:cs="AvenirNext-Bold" w:ascii="AvenirNext-Bold" w:hAnsi="AvenirNext-Bold"/>
          <w:color w:val="000000"/>
          <w:sz w:val="22"/>
          <w:szCs w:val="22"/>
        </w:rPr>
        <w:t xml:space="preserve">Art and </w:t>
      </w:r>
      <w:r>
        <w:rPr>
          <w:rFonts w:eastAsia="AvenirNext-Bold" w:cs="AvenirNext-Bold" w:ascii="AvenirNext-Bold" w:hAnsi="AvenirNext-Bold"/>
          <w:color w:val="000000"/>
          <w:sz w:val="22"/>
          <w:szCs w:val="22"/>
          <w:lang w:val="en-US"/>
        </w:rPr>
        <w:t>Digital Art from SUPERLUXE</w:t>
      </w:r>
      <w:r>
        <w:rPr>
          <w:rFonts w:eastAsia="AvenirNext-Bold" w:cs="AvenirNext-Bold" w:ascii="AvenirNext-Bold" w:hAnsi="AvenirNext-Bold"/>
          <w:color w:val="000000"/>
          <w:sz w:val="22"/>
          <w:szCs w:val="22"/>
        </w:rPr>
        <w:t>.</w:t>
      </w:r>
    </w:p>
    <w:p>
      <w:pPr>
        <w:pStyle w:val="Normal"/>
        <w:widowControl/>
        <w:bidi w:val="0"/>
        <w:spacing w:lineRule="auto" w:line="276" w:before="0" w:after="0"/>
        <w:ind w:hanging="0" w:left="0" w:right="0"/>
        <w:jc w:val="both"/>
        <w:rPr/>
      </w:pPr>
      <w:r>
        <w:rPr/>
      </w:r>
    </w:p>
    <w:p>
      <w:pPr>
        <w:pStyle w:val="Normal"/>
        <w:widowControl/>
        <w:bidi w:val="0"/>
        <w:spacing w:before="0" w:after="0"/>
        <w:ind w:hanging="0" w:left="0" w:right="0"/>
        <w:jc w:val="left"/>
        <w:rPr>
          <w:rFonts w:ascii="AvenirNext-Bold" w:hAnsi="AvenirNext-Bold" w:eastAsia="AvenirNext-Bold" w:cs="AvenirNext-Bold"/>
          <w:b/>
          <w:bCs/>
          <w:color w:val="000000"/>
          <w:sz w:val="20"/>
          <w:szCs w:val="20"/>
          <w:u w:val="single"/>
        </w:rPr>
      </w:pPr>
      <w:r>
        <w:rPr>
          <w:rFonts w:eastAsia="AvenirNext-Bold" w:cs="AvenirNext-Bold" w:ascii="AvenirNext-Bold" w:hAnsi="AvenirNext-Bold"/>
          <w:b/>
          <w:bCs/>
          <w:color w:val="000000"/>
          <w:sz w:val="20"/>
          <w:szCs w:val="20"/>
          <w:u w:val="single"/>
        </w:rPr>
        <w:t>Notes to Editors:</w:t>
      </w:r>
    </w:p>
    <w:p>
      <w:pPr>
        <w:pStyle w:val="Normal"/>
        <w:widowControl/>
        <w:bidi w:val="0"/>
        <w:spacing w:before="0" w:after="0"/>
        <w:ind w:hanging="0" w:left="0" w:right="0"/>
        <w:jc w:val="left"/>
        <w:rPr/>
      </w:pPr>
      <w:r>
        <w:rPr>
          <w:rFonts w:eastAsia="AvenirNext-Bold" w:cs="AvenirNext-Bold" w:ascii="AvenirNext-Bold" w:hAnsi="AvenirNext-Bold"/>
          <w:color w:val="000000"/>
          <w:sz w:val="20"/>
          <w:szCs w:val="20"/>
        </w:rPr>
        <w:t>Date</w:t>
      </w:r>
      <w:r>
        <w:rPr>
          <w:rFonts w:eastAsia="AvenirNext-Bold" w:cs="AvenirNext-Bold" w:ascii="AvenirNext-Bold" w:hAnsi="AvenirNext-Bold"/>
          <w:color w:val="000000"/>
          <w:sz w:val="20"/>
          <w:szCs w:val="20"/>
          <w:lang w:val="en-US"/>
        </w:rPr>
        <w:t xml:space="preserve"> of Release</w:t>
      </w:r>
      <w:r>
        <w:rPr>
          <w:rFonts w:eastAsia="AvenirNext-Bold" w:cs="AvenirNext-Bold" w:ascii="AvenirNext-Bold" w:hAnsi="AvenirNext-Bold"/>
          <w:color w:val="000000"/>
          <w:sz w:val="20"/>
          <w:szCs w:val="20"/>
        </w:rPr>
        <w:t>:</w:t>
      </w:r>
      <w:r>
        <w:rPr>
          <w:rFonts w:eastAsia="AvenirNext-Bold" w:cs="AvenirNext-Bold" w:ascii="AvenirNext-Bold" w:hAnsi="AvenirNext-Bold"/>
          <w:color w:val="000000"/>
          <w:sz w:val="20"/>
          <w:szCs w:val="20"/>
        </w:rPr>
        <w:t xml:space="preserve">  </w:t>
      </w:r>
      <w:r>
        <w:rPr>
          <w:rFonts w:eastAsia="AvenirNext-Bold" w:cs="AvenirNext-Bold" w:ascii="AvenirNext-Bold" w:hAnsi="AvenirNext-Bold"/>
          <w:color w:val="000000"/>
          <w:sz w:val="20"/>
          <w:szCs w:val="20"/>
        </w:rPr>
        <w:tab/>
        <w:tab/>
      </w:r>
      <w:r>
        <w:rPr>
          <w:rFonts w:eastAsia="AvenirNext-Bold" w:cs="AvenirNext-Bold" w:ascii="AvenirNext-Bold" w:hAnsi="AvenirNext-Bold"/>
          <w:color w:val="000000"/>
          <w:sz w:val="20"/>
          <w:szCs w:val="20"/>
          <w:lang w:val="en-US"/>
        </w:rPr>
        <w:t>19th June 2024</w:t>
      </w:r>
    </w:p>
    <w:p>
      <w:pPr>
        <w:pStyle w:val="Normal"/>
        <w:widowControl/>
        <w:bidi w:val="0"/>
        <w:spacing w:before="0" w:after="0"/>
        <w:ind w:hanging="0" w:left="0" w:right="0"/>
        <w:jc w:val="left"/>
        <w:rPr/>
      </w:pPr>
      <w:r>
        <w:rPr>
          <w:rFonts w:eastAsia="AvenirNext-Bold" w:cs="AvenirNext-Bold" w:ascii="AvenirNext-Bold" w:hAnsi="AvenirNext-Bold"/>
          <w:color w:val="000000"/>
          <w:sz w:val="20"/>
          <w:szCs w:val="20"/>
          <w:lang w:val="en-US"/>
        </w:rPr>
        <w:t>C</w:t>
      </w:r>
      <w:r>
        <w:rPr>
          <w:rFonts w:eastAsia="AvenirNext-Bold" w:cs="AvenirNext-Bold" w:ascii="AvenirNext-Bold" w:hAnsi="AvenirNext-Bold"/>
          <w:color w:val="000000"/>
          <w:sz w:val="20"/>
          <w:szCs w:val="20"/>
        </w:rPr>
        <w:t>ontact:</w:t>
      </w:r>
      <w:r>
        <w:rPr>
          <w:rFonts w:eastAsia="AvenirNext-Bold" w:cs="AvenirNext-Bold" w:ascii="AvenirNext-Bold" w:hAnsi="AvenirNext-Bold"/>
          <w:color w:val="000000"/>
          <w:sz w:val="20"/>
          <w:szCs w:val="20"/>
          <w:lang w:val="en-US"/>
        </w:rPr>
        <w:tab/>
      </w:r>
      <w:r>
        <w:rPr>
          <w:rFonts w:eastAsia="AvenirNext-Bold" w:cs="AvenirNext-Bold" w:ascii="AvenirNext-Bold" w:hAnsi="AvenirNext-Bold"/>
          <w:color w:val="000000"/>
          <w:sz w:val="20"/>
          <w:szCs w:val="20"/>
        </w:rPr>
        <w:tab/>
        <w:tab/>
      </w:r>
      <w:r>
        <w:rPr>
          <w:rFonts w:eastAsia="AvenirNext-Bold" w:cs="AvenirNext-Bold" w:ascii="AvenirNext-Bold" w:hAnsi="AvenirNext-Bold"/>
          <w:color w:val="000000"/>
          <w:sz w:val="20"/>
          <w:szCs w:val="20"/>
          <w:lang w:val="en-US"/>
        </w:rPr>
        <w:t xml:space="preserve">James A Matthewson </w:t>
      </w:r>
      <w:r>
        <w:rPr>
          <w:rFonts w:eastAsia="AvenirNext-Bold" w:cs="AvenirNext-Bold" w:ascii="AvenirNext-Bold" w:hAnsi="AvenirNext-Bold"/>
          <w:color w:val="000000"/>
          <w:sz w:val="20"/>
          <w:szCs w:val="20"/>
        </w:rPr>
        <w:t>+44</w:t>
      </w:r>
      <w:r>
        <w:rPr>
          <w:rFonts w:eastAsia="AvenirNext-Bold" w:cs="AvenirNext-Bold" w:ascii="AvenirNext-Bold" w:hAnsi="AvenirNext-Bold"/>
          <w:color w:val="000000"/>
          <w:sz w:val="20"/>
          <w:szCs w:val="20"/>
        </w:rPr>
        <w:t> </w:t>
      </w:r>
      <w:r>
        <w:rPr>
          <w:rFonts w:eastAsia="AvenirNext-Bold" w:cs="AvenirNext-Bold" w:ascii="AvenirNext-Bold" w:hAnsi="AvenirNext-Bold"/>
          <w:color w:val="000000"/>
          <w:sz w:val="20"/>
          <w:szCs w:val="20"/>
          <w:lang w:val="en-US"/>
        </w:rPr>
        <w:t xml:space="preserve">7797 777507 / </w:t>
      </w:r>
      <w:r>
        <w:rPr>
          <w:rFonts w:eastAsia="AvenirNext-Bold" w:cs="AvenirNext-Bold" w:ascii="AvenirNext-Bold" w:hAnsi="AvenirNext-Bold"/>
          <w:color w:val="000000"/>
          <w:sz w:val="20"/>
          <w:szCs w:val="20"/>
        </w:rPr>
        <w:t xml:space="preserve"> </w:t>
      </w:r>
      <w:hyperlink r:id="rId3">
        <w:r>
          <w:rPr>
            <w:rStyle w:val="Hyperlink"/>
          </w:rPr>
          <w:t>james@superluxe.je</w:t>
        </w:r>
      </w:hyperlink>
      <w:r>
        <w:rPr>
          <w:rFonts w:eastAsia="AvenirNext-Bold" w:cs="AvenirNext-Bold" w:ascii="AvenirNext-Bold" w:hAnsi="AvenirNext-Bold"/>
          <w:color w:val="000000"/>
          <w:sz w:val="24"/>
          <w:szCs w:val="24"/>
          <w:lang w:val="en-US"/>
        </w:rPr>
        <w:t xml:space="preserve">        </w:t>
      </w:r>
    </w:p>
    <w:p>
      <w:pPr>
        <w:pStyle w:val="Normal"/>
        <w:widowControl/>
        <w:bidi w:val="0"/>
        <w:spacing w:before="0" w:after="0"/>
        <w:ind w:hanging="0" w:left="0" w:right="0"/>
        <w:jc w:val="left"/>
        <w:rPr/>
      </w:pPr>
      <w:r>
        <w:rPr>
          <w:rFonts w:eastAsia="AvenirNext-Bold" w:cs="AvenirNext-Bold" w:ascii="AvenirNext-Bold" w:hAnsi="AvenirNext-Bold"/>
          <w:color w:val="000000"/>
          <w:sz w:val="20"/>
          <w:szCs w:val="20"/>
        </w:rPr>
        <w:t>Website:</w:t>
      </w:r>
      <w:r>
        <w:rPr>
          <w:rFonts w:eastAsia="AvenirNext-Bold" w:cs="AvenirNext-Bold" w:ascii="AvenirNext-Bold" w:hAnsi="AvenirNext-Bold"/>
          <w:color w:val="000000"/>
          <w:sz w:val="22"/>
          <w:szCs w:val="22"/>
        </w:rPr>
        <w:tab/>
        <w:tab/>
      </w:r>
      <w:r>
        <w:rPr>
          <w:rFonts w:eastAsia="AvenirNext-Bold" w:cs="AvenirNext-Bold" w:ascii="AvenirNext-Bold" w:hAnsi="AvenirNext-Bold"/>
          <w:color w:val="000000"/>
          <w:sz w:val="22"/>
          <w:szCs w:val="22"/>
          <w:lang w:val="en-US"/>
        </w:rPr>
        <w:tab/>
      </w:r>
      <w:hyperlink r:id="rId4">
        <w:r>
          <w:rPr>
            <w:rStyle w:val="Hyperlink"/>
          </w:rPr>
          <w:t>superluxe.io</w:t>
        </w:r>
      </w:hyperlink>
      <w:r>
        <w:rPr>
          <w:rFonts w:eastAsia="AvenirNext-Bold" w:cs="AvenirNext-Bold" w:ascii="AvenirNext-Bold" w:hAnsi="AvenirNext-Bold"/>
          <w:color w:val="000000"/>
          <w:sz w:val="22"/>
          <w:szCs w:val="22"/>
          <w:lang w:val="en-US"/>
        </w:rPr>
        <w:t xml:space="preserve"> </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Fonts w:eastAsia="AvenirNext-Bold" w:cs="AvenirNext-Bold" w:ascii="AvenirNext-Bold" w:hAnsi="AvenirNext-Bold"/>
          <w:b/>
          <w:bCs/>
          <w:color w:val="000000"/>
          <w:sz w:val="20"/>
          <w:szCs w:val="20"/>
          <w:lang w:val="en-US"/>
        </w:rPr>
        <w:t>About Dullal Miah</w:t>
      </w:r>
      <w:r>
        <w:rPr>
          <w:rFonts w:eastAsia="AvenirNext-Bold" w:cs="AvenirNext-Bold" w:ascii="AvenirNext-Bold" w:hAnsi="AvenirNext-Bold"/>
          <w:b/>
          <w:bCs/>
          <w:color w:val="000000"/>
          <w:sz w:val="20"/>
          <w:szCs w:val="20"/>
        </w:rPr>
        <w:drawing>
          <wp:inline distT="0" distB="0" distL="0" distR="0">
            <wp:extent cx="1548765" cy="2083435"/>
            <wp:effectExtent l="0" t="0" r="0" b="0"/>
            <wp:docPr id="1" name="Object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ject0" descr=""/>
                    <pic:cNvPicPr>
                      <a:picLocks noChangeAspect="1" noChangeArrowheads="1"/>
                    </pic:cNvPicPr>
                  </pic:nvPicPr>
                  <pic:blipFill>
                    <a:blip r:embed="rId5"/>
                    <a:stretch>
                      <a:fillRect/>
                    </a:stretch>
                  </pic:blipFill>
                  <pic:spPr bwMode="auto">
                    <a:xfrm>
                      <a:off x="0" y="0"/>
                      <a:ext cx="1548765" cy="2083435"/>
                    </a:xfrm>
                    <a:prstGeom prst="rect">
                      <a:avLst/>
                    </a:prstGeom>
                    <a:noFill/>
                  </pic:spPr>
                </pic:pic>
              </a:graphicData>
            </a:graphic>
          </wp:inline>
        </w:drawing>
      </w:r>
    </w:p>
    <w:p>
      <w:pPr>
        <w:pStyle w:val="Normal"/>
        <w:widowControl/>
        <w:bidi w:val="0"/>
        <w:spacing w:before="0" w:after="0"/>
        <w:ind w:hanging="0" w:left="0" w:right="0"/>
        <w:jc w:val="left"/>
        <w:rPr/>
      </w:pPr>
      <w:r>
        <w:rPr>
          <w:rFonts w:eastAsia="AvenirNext-Bold" w:cs="AvenirNext-Bold" w:ascii="AvenirNext-Bold" w:hAnsi="AvenirNext-Bold"/>
          <w:color w:val="000000"/>
          <w:sz w:val="20"/>
          <w:szCs w:val="20"/>
        </w:rPr>
        <w:t xml:space="preserve">In the tapestry of life, every individual has a unique story. </w:t>
      </w:r>
      <w:r>
        <w:rPr>
          <w:rFonts w:eastAsia="AvenirNext-Bold" w:cs="AvenirNext-Bold" w:ascii="AvenirNext-Bold" w:hAnsi="AvenirNext-Bold"/>
          <w:color w:val="000000"/>
          <w:sz w:val="20"/>
          <w:szCs w:val="20"/>
          <w:lang w:val="en-US"/>
        </w:rPr>
        <w:t xml:space="preserve"> </w:t>
      </w:r>
      <w:r>
        <w:rPr>
          <w:rFonts w:eastAsia="AvenirNext-Bold" w:cs="AvenirNext-Bold" w:ascii="AvenirNext-Bold" w:hAnsi="AvenirNext-Bold"/>
          <w:color w:val="000000"/>
          <w:sz w:val="20"/>
          <w:szCs w:val="20"/>
        </w:rPr>
        <w:t xml:space="preserve">Dullal Miah, a gifted artist, has devoted his life to capturing these tales, not with words, but with the tip of a pencil. </w:t>
      </w:r>
      <w:r>
        <w:rPr>
          <w:rFonts w:eastAsia="AvenirNext-Bold" w:cs="AvenirNext-Bold" w:ascii="AvenirNext-Bold" w:hAnsi="AvenirNext-Bold"/>
          <w:color w:val="000000"/>
          <w:sz w:val="20"/>
          <w:szCs w:val="20"/>
          <w:lang w:val="en-US"/>
        </w:rPr>
        <w:t xml:space="preserve"> </w:t>
      </w:r>
      <w:r>
        <w:rPr>
          <w:rFonts w:eastAsia="AvenirNext-Bold" w:cs="AvenirNext-Bold" w:ascii="AvenirNext-Bold" w:hAnsi="AvenirNext-Bold"/>
          <w:color w:val="000000"/>
          <w:sz w:val="20"/>
          <w:szCs w:val="20"/>
        </w:rPr>
        <w:t>He specialises in hyper-realism portraiture, an art form that goes beyond mere representation, delving deep into the soul of the subject, revealing emotions, dreams, and untold narratives.</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Fonts w:eastAsia="AvenirNext-Bold" w:cs="AvenirNext-Bold" w:ascii="AvenirNext-Bold" w:hAnsi="AvenirNext-Bold"/>
          <w:color w:val="000000"/>
          <w:sz w:val="20"/>
          <w:szCs w:val="20"/>
        </w:rPr>
        <w:t xml:space="preserve">Growing up, Dullal faced hardships that shaped his emotional landscape. </w:t>
      </w:r>
      <w:r>
        <w:rPr>
          <w:rFonts w:eastAsia="AvenirNext-Bold" w:cs="AvenirNext-Bold" w:ascii="AvenirNext-Bold" w:hAnsi="AvenirNext-Bold"/>
          <w:color w:val="000000"/>
          <w:sz w:val="20"/>
          <w:szCs w:val="20"/>
          <w:lang w:val="en-US"/>
        </w:rPr>
        <w:t xml:space="preserve"> </w:t>
      </w:r>
      <w:r>
        <w:rPr>
          <w:rFonts w:eastAsia="AvenirNext-Bold" w:cs="AvenirNext-Bold" w:ascii="AvenirNext-Bold" w:hAnsi="AvenirNext-Bold"/>
          <w:color w:val="000000"/>
          <w:sz w:val="20"/>
          <w:szCs w:val="20"/>
        </w:rPr>
        <w:t xml:space="preserve">An unyielding spirit made him persevere through challenges, including health adversities. </w:t>
      </w:r>
      <w:r>
        <w:rPr>
          <w:rFonts w:eastAsia="AvenirNext-Bold" w:cs="AvenirNext-Bold" w:ascii="AvenirNext-Bold" w:hAnsi="AvenirNext-Bold"/>
          <w:color w:val="000000"/>
          <w:sz w:val="20"/>
          <w:szCs w:val="20"/>
          <w:lang w:val="en-US"/>
        </w:rPr>
        <w:t xml:space="preserve"> </w:t>
      </w:r>
      <w:r>
        <w:rPr>
          <w:rFonts w:eastAsia="AvenirNext-Bold" w:cs="AvenirNext-Bold" w:ascii="AvenirNext-Bold" w:hAnsi="AvenirNext-Bold"/>
          <w:color w:val="000000"/>
          <w:sz w:val="20"/>
          <w:szCs w:val="20"/>
        </w:rPr>
        <w:t>Amidst isolation and physical tribulations, he discovered his penchant for drawing</w:t>
      </w:r>
      <w:r>
        <w:rPr>
          <w:rFonts w:eastAsia="AvenirNext-Bold" w:cs="AvenirNext-Bold" w:ascii="AvenirNext-Bold" w:hAnsi="AvenirNext-Bold"/>
          <w:color w:val="000000"/>
          <w:sz w:val="20"/>
          <w:szCs w:val="20"/>
          <w:lang w:val="en-US"/>
        </w:rPr>
        <w:t xml:space="preserve"> </w:t>
      </w:r>
      <w:r>
        <w:rPr>
          <w:rFonts w:eastAsia="AvenirNext-Bold" w:cs="AvenirNext-Bold" w:ascii="AvenirNext-Bold" w:hAnsi="AvenirNext-Bold"/>
          <w:color w:val="000000"/>
          <w:sz w:val="20"/>
          <w:szCs w:val="20"/>
        </w:rPr>
        <w:t>—</w:t>
      </w:r>
      <w:r>
        <w:rPr>
          <w:rFonts w:eastAsia="AvenirNext-Bold" w:cs="AvenirNext-Bold" w:ascii="AvenirNext-Bold" w:hAnsi="AvenirNext-Bold"/>
          <w:color w:val="000000"/>
          <w:sz w:val="20"/>
          <w:szCs w:val="20"/>
          <w:lang w:val="en-US"/>
        </w:rPr>
        <w:t xml:space="preserve"> </w:t>
      </w:r>
      <w:r>
        <w:rPr>
          <w:rFonts w:eastAsia="AvenirNext-Bold" w:cs="AvenirNext-Bold" w:ascii="AvenirNext-Bold" w:hAnsi="AvenirNext-Bold"/>
          <w:color w:val="000000"/>
          <w:sz w:val="20"/>
          <w:szCs w:val="20"/>
        </w:rPr>
        <w:t xml:space="preserve">a skill that became both his refuge and his expression. </w:t>
      </w:r>
      <w:r>
        <w:rPr>
          <w:rFonts w:eastAsia="AvenirNext-Bold" w:cs="AvenirNext-Bold" w:ascii="AvenirNext-Bold" w:hAnsi="AvenirNext-Bold"/>
          <w:color w:val="000000"/>
          <w:sz w:val="20"/>
          <w:szCs w:val="20"/>
          <w:lang w:val="en-US"/>
        </w:rPr>
        <w:t xml:space="preserve"> </w:t>
      </w:r>
      <w:r>
        <w:rPr>
          <w:rFonts w:eastAsia="AvenirNext-Bold" w:cs="AvenirNext-Bold" w:ascii="AvenirNext-Bold" w:hAnsi="AvenirNext-Bold"/>
          <w:color w:val="000000"/>
          <w:sz w:val="20"/>
          <w:szCs w:val="20"/>
        </w:rPr>
        <w:t xml:space="preserve">Drawing became a therapeutic release, helping him channel the powerful emotions of his youth. </w:t>
      </w:r>
      <w:r>
        <w:rPr>
          <w:rFonts w:eastAsia="AvenirNext-Bold" w:cs="AvenirNext-Bold" w:ascii="AvenirNext-Bold" w:hAnsi="AvenirNext-Bold"/>
          <w:color w:val="000000"/>
          <w:sz w:val="20"/>
          <w:szCs w:val="20"/>
          <w:lang w:val="en-US"/>
        </w:rPr>
        <w:t xml:space="preserve"> </w:t>
      </w:r>
      <w:r>
        <w:rPr>
          <w:rFonts w:eastAsia="AvenirNext-Bold" w:cs="AvenirNext-Bold" w:ascii="AvenirNext-Bold" w:hAnsi="AvenirNext-Bold"/>
          <w:color w:val="000000"/>
          <w:sz w:val="20"/>
          <w:szCs w:val="20"/>
        </w:rPr>
        <w:t>It was in the delicate dance of graphite on paper that Dullal found solace, peace and purpose.</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Fonts w:eastAsia="AvenirNext-Bold" w:cs="AvenirNext-Bold" w:ascii="AvenirNext-Bold" w:hAnsi="AvenirNext-Bold"/>
          <w:color w:val="000000"/>
          <w:sz w:val="20"/>
          <w:szCs w:val="20"/>
        </w:rPr>
        <w:t xml:space="preserve">He honed his craft, marrying technical prowess with emotional depth, to create portraits that echoed the silent whispers of the heart. </w:t>
      </w:r>
      <w:r>
        <w:rPr>
          <w:rFonts w:eastAsia="AvenirNext-Bold" w:cs="AvenirNext-Bold" w:ascii="AvenirNext-Bold" w:hAnsi="AvenirNext-Bold"/>
          <w:color w:val="000000"/>
          <w:sz w:val="20"/>
          <w:szCs w:val="20"/>
          <w:lang w:val="en-US"/>
        </w:rPr>
        <w:t xml:space="preserve"> </w:t>
      </w:r>
      <w:r>
        <w:rPr>
          <w:rFonts w:eastAsia="AvenirNext-Bold" w:cs="AvenirNext-Bold" w:ascii="AvenirNext-Bold" w:hAnsi="AvenirNext-Bold"/>
          <w:color w:val="000000"/>
          <w:sz w:val="20"/>
          <w:szCs w:val="20"/>
        </w:rPr>
        <w:t xml:space="preserve">By the age of 14, he had evolved, realising that he was destined for more. </w:t>
      </w:r>
      <w:r>
        <w:rPr>
          <w:rFonts w:eastAsia="AvenirNext-Bold" w:cs="AvenirNext-Bold" w:ascii="AvenirNext-Bold" w:hAnsi="AvenirNext-Bold"/>
          <w:color w:val="000000"/>
          <w:sz w:val="20"/>
          <w:szCs w:val="20"/>
          <w:lang w:val="en-US"/>
        </w:rPr>
        <w:t xml:space="preserve"> </w:t>
      </w:r>
      <w:r>
        <w:rPr>
          <w:rFonts w:eastAsia="AvenirNext-Bold" w:cs="AvenirNext-Bold" w:ascii="AvenirNext-Bold" w:hAnsi="AvenirNext-Bold"/>
          <w:color w:val="000000"/>
          <w:sz w:val="20"/>
          <w:szCs w:val="20"/>
        </w:rPr>
        <w:t>The barriers around him crumbled, and the artist inside began to flourish.</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Fonts w:eastAsia="AvenirNext-Bold" w:cs="AvenirNext-Bold" w:ascii="AvenirNext-Bold" w:hAnsi="AvenirNext-Bold"/>
          <w:color w:val="000000"/>
          <w:sz w:val="20"/>
          <w:szCs w:val="20"/>
        </w:rPr>
        <w:t>Dullal</w:t>
      </w:r>
      <w:r>
        <w:rPr>
          <w:rFonts w:eastAsia="AvenirNext-Bold" w:cs="AvenirNext-Bold" w:ascii="AvenirNext-Bold" w:hAnsi="AvenirNext-Bold"/>
          <w:color w:val="000000"/>
          <w:sz w:val="20"/>
          <w:szCs w:val="20"/>
        </w:rPr>
        <w:t>’</w:t>
      </w:r>
      <w:r>
        <w:rPr>
          <w:rFonts w:eastAsia="AvenirNext-Bold" w:cs="AvenirNext-Bold" w:ascii="AvenirNext-Bold" w:hAnsi="AvenirNext-Bold"/>
          <w:color w:val="000000"/>
          <w:sz w:val="20"/>
          <w:szCs w:val="20"/>
        </w:rPr>
        <w:t xml:space="preserve">s journey has been enriched by his travels. </w:t>
      </w:r>
      <w:r>
        <w:rPr>
          <w:rFonts w:eastAsia="AvenirNext-Bold" w:cs="AvenirNext-Bold" w:ascii="AvenirNext-Bold" w:hAnsi="AvenirNext-Bold"/>
          <w:color w:val="000000"/>
          <w:sz w:val="20"/>
          <w:szCs w:val="20"/>
          <w:lang w:val="en-US"/>
        </w:rPr>
        <w:t xml:space="preserve"> </w:t>
      </w:r>
      <w:r>
        <w:rPr>
          <w:rFonts w:eastAsia="AvenirNext-Bold" w:cs="AvenirNext-Bold" w:ascii="AvenirNext-Bold" w:hAnsi="AvenirNext-Bold"/>
          <w:color w:val="000000"/>
          <w:sz w:val="20"/>
          <w:szCs w:val="20"/>
        </w:rPr>
        <w:t xml:space="preserve">The European sojourns to places like Italy, Spain, and Germany, amongst others, have broadened his horizon. </w:t>
      </w:r>
      <w:r>
        <w:rPr>
          <w:rFonts w:eastAsia="AvenirNext-Bold" w:cs="AvenirNext-Bold" w:ascii="AvenirNext-Bold" w:hAnsi="AvenirNext-Bold"/>
          <w:color w:val="000000"/>
          <w:sz w:val="20"/>
          <w:szCs w:val="20"/>
          <w:lang w:val="en-US"/>
        </w:rPr>
        <w:t xml:space="preserve"> </w:t>
      </w:r>
      <w:r>
        <w:rPr>
          <w:rFonts w:eastAsia="AvenirNext-Bold" w:cs="AvenirNext-Bold" w:ascii="AvenirNext-Bold" w:hAnsi="AvenirNext-Bold"/>
          <w:color w:val="000000"/>
          <w:sz w:val="20"/>
          <w:szCs w:val="20"/>
        </w:rPr>
        <w:t xml:space="preserve">They provided him with a fresh perspective and an appreciation for diverse cultures and stories. </w:t>
      </w:r>
      <w:r>
        <w:rPr>
          <w:rFonts w:eastAsia="AvenirNext-Bold" w:cs="AvenirNext-Bold" w:ascii="AvenirNext-Bold" w:hAnsi="AvenirNext-Bold"/>
          <w:color w:val="000000"/>
          <w:sz w:val="20"/>
          <w:szCs w:val="20"/>
          <w:lang w:val="en-US"/>
        </w:rPr>
        <w:t xml:space="preserve"> </w:t>
      </w:r>
      <w:r>
        <w:rPr>
          <w:rFonts w:eastAsia="AvenirNext-Bold" w:cs="AvenirNext-Bold" w:ascii="AvenirNext-Bold" w:hAnsi="AvenirNext-Bold"/>
          <w:color w:val="000000"/>
          <w:sz w:val="20"/>
          <w:szCs w:val="20"/>
        </w:rPr>
        <w:t>Yet, it's not just the landmarks that fascinated him, but the faces of the people, each narrating a distinct tale.</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Fonts w:eastAsia="AvenirNext-Bold" w:cs="AvenirNext-Bold" w:ascii="AvenirNext-Bold" w:hAnsi="AvenirNext-Bold"/>
          <w:color w:val="000000"/>
          <w:sz w:val="20"/>
          <w:szCs w:val="20"/>
        </w:rPr>
        <w:t xml:space="preserve">His philosophy as an artist is simple yet profound: resonance. </w:t>
      </w:r>
      <w:r>
        <w:rPr>
          <w:rFonts w:eastAsia="AvenirNext-Bold" w:cs="AvenirNext-Bold" w:ascii="AvenirNext-Bold" w:hAnsi="AvenirNext-Bold"/>
          <w:color w:val="000000"/>
          <w:sz w:val="20"/>
          <w:szCs w:val="20"/>
          <w:lang w:val="en-US"/>
        </w:rPr>
        <w:t xml:space="preserve"> </w:t>
      </w:r>
      <w:r>
        <w:rPr>
          <w:rFonts w:eastAsia="AvenirNext-Bold" w:cs="AvenirNext-Bold" w:ascii="AvenirNext-Bold" w:hAnsi="AvenirNext-Bold"/>
          <w:color w:val="000000"/>
          <w:sz w:val="20"/>
          <w:szCs w:val="20"/>
        </w:rPr>
        <w:t>Not every story speaks to him, but when it does, it becomes a symphony of emotions, perfectly captured in his artwork.</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rFonts w:ascii="AvenirNext-Bold" w:hAnsi="AvenirNext-Bold" w:eastAsia="AvenirNext-Bold" w:cs="AvenirNext-Bold"/>
          <w:color w:val="000000"/>
          <w:sz w:val="20"/>
          <w:szCs w:val="20"/>
        </w:rPr>
      </w:pPr>
      <w:r>
        <w:rPr>
          <w:rFonts w:eastAsia="AvenirNext-Bold" w:cs="AvenirNext-Bold" w:ascii="AvenirNext-Bold" w:hAnsi="AvenirNext-Bold"/>
          <w:color w:val="000000"/>
          <w:sz w:val="20"/>
          <w:szCs w:val="20"/>
        </w:rPr>
        <w:t>His clients appreciate his intuitive approach, where he often diverges from provided images, tapping into the essence of the subject, and delivering a piece that speaks volumes more than a mere likeness.</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Fonts w:eastAsia="AvenirNext-Bold" w:cs="AvenirNext-Bold" w:ascii="AvenirNext-Bold" w:hAnsi="AvenirNext-Bold"/>
          <w:color w:val="000000"/>
          <w:sz w:val="20"/>
          <w:szCs w:val="20"/>
        </w:rPr>
        <w:t xml:space="preserve">Today, Dullal stands at a fascinating intersection of art and life, working in the corporate world, yet never straying from his true calling. </w:t>
      </w:r>
      <w:r>
        <w:rPr>
          <w:rFonts w:eastAsia="AvenirNext-Bold" w:cs="AvenirNext-Bold" w:ascii="AvenirNext-Bold" w:hAnsi="AvenirNext-Bold"/>
          <w:color w:val="000000"/>
          <w:sz w:val="20"/>
          <w:szCs w:val="20"/>
          <w:lang w:val="en-US"/>
        </w:rPr>
        <w:t xml:space="preserve"> </w:t>
      </w:r>
      <w:r>
        <w:rPr>
          <w:rFonts w:eastAsia="AvenirNext-Bold" w:cs="AvenirNext-Bold" w:ascii="AvenirNext-Bold" w:hAnsi="AvenirNext-Bold"/>
          <w:color w:val="000000"/>
          <w:sz w:val="20"/>
          <w:szCs w:val="20"/>
        </w:rPr>
        <w:t>His art remains his passion, and he seamlessly blends his creative pursuits with his professional commitments.</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Fonts w:eastAsia="AvenirNext-Bold" w:cs="AvenirNext-Bold" w:ascii="AvenirNext-Bold" w:hAnsi="AvenirNext-Bold"/>
          <w:color w:val="000000"/>
          <w:sz w:val="20"/>
          <w:szCs w:val="20"/>
        </w:rPr>
        <w:t>For Dullal, every portrait is more than a depiction</w:t>
      </w:r>
      <w:r>
        <w:rPr>
          <w:rFonts w:eastAsia="AvenirNext-Bold" w:cs="AvenirNext-Bold" w:ascii="AvenirNext-Bold" w:hAnsi="AvenirNext-Bold"/>
          <w:color w:val="000000"/>
          <w:sz w:val="20"/>
          <w:szCs w:val="20"/>
          <w:lang w:val="en-US"/>
        </w:rPr>
        <w:t xml:space="preserve"> </w:t>
      </w:r>
      <w:r>
        <w:rPr>
          <w:rFonts w:eastAsia="AvenirNext-Bold" w:cs="AvenirNext-Bold" w:ascii="AvenirNext-Bold" w:hAnsi="AvenirNext-Bold"/>
          <w:color w:val="000000"/>
          <w:sz w:val="20"/>
          <w:szCs w:val="20"/>
        </w:rPr>
        <w:t>—</w:t>
      </w:r>
      <w:r>
        <w:rPr>
          <w:rFonts w:eastAsia="AvenirNext-Bold" w:cs="AvenirNext-Bold" w:ascii="AvenirNext-Bold" w:hAnsi="AvenirNext-Bold"/>
          <w:color w:val="000000"/>
          <w:sz w:val="20"/>
          <w:szCs w:val="20"/>
          <w:lang w:val="en-US"/>
        </w:rPr>
        <w:t xml:space="preserve"> </w:t>
      </w:r>
      <w:r>
        <w:rPr>
          <w:rFonts w:eastAsia="AvenirNext-Bold" w:cs="AvenirNext-Bold" w:ascii="AvenirNext-Bold" w:hAnsi="AvenirNext-Bold"/>
          <w:color w:val="000000"/>
          <w:sz w:val="20"/>
          <w:szCs w:val="20"/>
        </w:rPr>
        <w:t xml:space="preserve">it's a narrative. </w:t>
      </w:r>
      <w:r>
        <w:rPr>
          <w:rFonts w:eastAsia="AvenirNext-Bold" w:cs="AvenirNext-Bold" w:ascii="AvenirNext-Bold" w:hAnsi="AvenirNext-Bold"/>
          <w:color w:val="000000"/>
          <w:sz w:val="20"/>
          <w:szCs w:val="20"/>
          <w:lang w:val="en-US"/>
        </w:rPr>
        <w:t xml:space="preserve"> </w:t>
      </w:r>
      <w:r>
        <w:rPr>
          <w:rFonts w:eastAsia="AvenirNext-Bold" w:cs="AvenirNext-Bold" w:ascii="AvenirNext-Bold" w:hAnsi="AvenirNext-Bold"/>
          <w:color w:val="000000"/>
          <w:sz w:val="20"/>
          <w:szCs w:val="20"/>
        </w:rPr>
        <w:t xml:space="preserve">A story of struggles, triumphs, dreams, and emotions. </w:t>
      </w:r>
      <w:r>
        <w:rPr>
          <w:rFonts w:eastAsia="AvenirNext-Bold" w:cs="AvenirNext-Bold" w:ascii="AvenirNext-Bold" w:hAnsi="AvenirNext-Bold"/>
          <w:color w:val="000000"/>
          <w:sz w:val="20"/>
          <w:szCs w:val="20"/>
          <w:lang w:val="en-US"/>
        </w:rPr>
        <w:t xml:space="preserve"> </w:t>
      </w:r>
      <w:r>
        <w:rPr>
          <w:rFonts w:eastAsia="AvenirNext-Bold" w:cs="AvenirNext-Bold" w:ascii="AvenirNext-Bold" w:hAnsi="AvenirNext-Bold"/>
          <w:color w:val="000000"/>
          <w:sz w:val="20"/>
          <w:szCs w:val="20"/>
        </w:rPr>
        <w:t>His artwork is a testimony to his belief that every individual is a universe unto themselves, with stories that deserve to be told, celebrated, and remembered</w:t>
      </w:r>
      <w:r>
        <w:rPr>
          <w:rFonts w:eastAsia="AvenirNext-Bold" w:cs="AvenirNext-Bold" w:ascii="AvenirNext-Bold" w:hAnsi="AvenirNext-Bold"/>
          <w:color w:val="000000"/>
          <w:sz w:val="20"/>
          <w:szCs w:val="20"/>
          <w:lang w:val="en-US"/>
        </w:rPr>
        <w:t>.</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rFonts w:ascii="AvenirNext-Bold" w:hAnsi="AvenirNext-Bold" w:eastAsia="AvenirNext-Bold" w:cs="AvenirNext-Bold"/>
          <w:color w:val="000000"/>
          <w:sz w:val="20"/>
          <w:szCs w:val="20"/>
        </w:rPr>
      </w:pPr>
      <w:r>
        <w:rPr>
          <w:rFonts w:eastAsia="AvenirNext-Bold" w:cs="AvenirNext-Bold" w:ascii="AvenirNext-Bold" w:hAnsi="AvenirNext-Bold"/>
          <w:color w:val="000000"/>
          <w:sz w:val="20"/>
          <w:szCs w:val="20"/>
        </w:rPr>
        <w:t>At the heart of Dullal Miah's brand is a promise of connection, understanding, and most importantly, a reflection of the soul's true essence, one portrait at a time.</w:t>
      </w:r>
    </w:p>
    <w:sectPr>
      <w:headerReference w:type="default" r:id="rId6"/>
      <w:headerReference w:type="first" r:id="rId7"/>
      <w:footerReference w:type="default" r:id="rId8"/>
      <w:footerReference w:type="first" r:id="rId9"/>
      <w:type w:val="nextPage"/>
      <w:pgSz w:w="11900" w:h="16840"/>
      <w:pgMar w:left="1440" w:right="1440" w:gutter="0" w:header="1440" w:top="1859" w:footer="1440" w:bottom="1723"/>
      <w:pgNumType w:fmt="decimal"/>
      <w:formProt w:val="false"/>
      <w:titlePg/>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venirNext-Bold">
    <w:charset w:val="00"/>
    <w:family w:val="auto"/>
    <w:pitch w:val="default"/>
  </w:font>
  <w:font w:name="HelveticaNeue">
    <w:charset w:val="00"/>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bidi w:val="0"/>
      <w:spacing w:before="0" w:after="0"/>
      <w:ind w:hanging="0" w:left="0" w:right="0"/>
      <w:jc w:val="left"/>
      <w:rPr/>
    </w:pPr>
    <w:r>
      <w:rPr>
        <w:rFonts w:eastAsia="HelveticaNeue" w:cs="HelveticaNeue" w:ascii="HelveticaNeue" w:hAnsi="HelveticaNeue"/>
        <w:color w:val="000000"/>
        <w:sz w:val="24"/>
        <w:szCs w:val="24"/>
        <w:lang w:val="en-US"/>
      </w:rPr>
      <w:t xml:space="preserve">                                                                                                  </w:t>
    </w:r>
    <w:r>
      <w:rPr>
        <w:rFonts w:eastAsia="HelveticaNeue" w:cs="HelveticaNeue" w:ascii="HelveticaNeue" w:hAnsi="HelveticaNeue"/>
        <w:color w:val="000000"/>
        <w:sz w:val="24"/>
        <w:szCs w:val="24"/>
      </w:rPr>
      <w:t>￼</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bidi w:val="0"/>
      <w:spacing w:before="0" w:after="0"/>
      <w:ind w:hanging="0" w:left="0" w:right="0"/>
      <w:jc w:val="left"/>
      <w:rPr/>
    </w:pPr>
    <w:r>
      <w:rPr>
        <w:rFonts w:eastAsia="HelveticaNeue" w:cs="HelveticaNeue" w:ascii="HelveticaNeue" w:hAnsi="HelveticaNeue"/>
        <w:color w:val="000000"/>
        <w:sz w:val="24"/>
        <w:szCs w:val="24"/>
        <w:lang w:val="en-US"/>
      </w:rPr>
      <w:t xml:space="preserve">                                                                                                  </w:t>
    </w:r>
    <w:r>
      <w:rPr>
        <w:rFonts w:eastAsia="HelveticaNeue" w:cs="HelveticaNeue" w:ascii="HelveticaNeue" w:hAnsi="HelveticaNeue"/>
        <w:color w:val="000000"/>
        <w:sz w:val="24"/>
        <w:szCs w:val="24"/>
      </w:rPr>
      <w:t>￼</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bidi w:val="0"/>
      <w:spacing w:before="0" w:after="0"/>
      <w:ind w:hanging="0" w:left="0" w:right="0"/>
      <w:jc w:val="center"/>
      <w:rPr/>
    </w:pPr>
    <w:r>
      <w:rPr>
        <w:rFonts w:eastAsia="AvenirNext-Bold" w:cs="AvenirNext-Bold" w:ascii="AvenirNext-Bold" w:hAnsi="AvenirNext-Bold"/>
        <w:b/>
        <w:bCs/>
        <w:color w:val="000000"/>
        <w:sz w:val="36"/>
        <w:szCs w:val="36"/>
      </w:rPr>
      <w:t>PRESS RELEASE</w:t>
    </w:r>
    <w:r>
      <w:rPr>
        <w:rFonts w:eastAsia="AvenirNext-Bold" w:cs="AvenirNext-Bold" w:ascii="AvenirNext-Bold" w:hAnsi="AvenirNext-Bold"/>
        <w:b/>
        <w:bCs/>
        <w:color w:val="000000"/>
        <w:sz w:val="36"/>
        <w:szCs w:val="36"/>
        <w:lang w:val="en-US"/>
      </w:rPr>
      <w:t xml:space="preserve"> - 19th JUNE 2024 </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bidi w:val="0"/>
      <w:spacing w:before="0" w:after="0"/>
      <w:ind w:hanging="0" w:left="0" w:right="0"/>
      <w:jc w:val="center"/>
      <w:rPr/>
    </w:pPr>
    <w:r>
      <w:rPr>
        <w:rFonts w:eastAsia="AvenirNext-Bold" w:cs="AvenirNext-Bold" w:ascii="AvenirNext-Bold" w:hAnsi="AvenirNext-Bold"/>
        <w:b/>
        <w:bCs/>
        <w:color w:val="000000"/>
        <w:sz w:val="36"/>
        <w:szCs w:val="36"/>
      </w:rPr>
      <w:t>PRESS RELEASE</w:t>
    </w:r>
    <w:r>
      <w:rPr>
        <w:rFonts w:eastAsia="AvenirNext-Bold" w:cs="AvenirNext-Bold" w:ascii="AvenirNext-Bold" w:hAnsi="AvenirNext-Bold"/>
        <w:b/>
        <w:bCs/>
        <w:color w:val="000000"/>
        <w:sz w:val="36"/>
        <w:szCs w:val="36"/>
        <w:lang w:val="en-US"/>
      </w:rPr>
      <w:t xml:space="preserve"> - 19th JUNE 2024 </w:t>
    </w:r>
  </w:p>
</w:hd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pPr>
    <w:rPr>
      <w:rFonts w:ascii="Liberation Serif" w:hAnsi="Liberation Serif" w:eastAsia="NSimSun" w:cs="Lucida Sans"/>
      <w:color w:val="auto"/>
      <w:kern w:val="2"/>
      <w:sz w:val="24"/>
      <w:szCs w:val="24"/>
      <w:lang w:val="en-US" w:eastAsia="zh-CN" w:bidi="hi-IN"/>
    </w:rPr>
  </w:style>
  <w:style w:type="character" w:styleId="FootnoteSymbol">
    <w:name w:val="Footnote_Symbol"/>
    <w:qFormat/>
    <w:rPr>
      <w:vertAlign w:val="superscript"/>
    </w:rPr>
  </w:style>
  <w:style w:type="character" w:styleId="EndnoteSymbol">
    <w:name w:val="Endnote_Symbol"/>
    <w:qFormat/>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FootnoteAnchor">
    <w:name w:val="Footnote Anchor"/>
    <w:qFormat/>
    <w:rPr>
      <w:vertAlign w:val="superscript"/>
    </w:rPr>
  </w:style>
  <w:style w:type="character" w:styleId="EndnoteAnchor">
    <w:name w:val="Endnote Anchor"/>
    <w:qFormat/>
    <w:rPr>
      <w:vertAlign w:val="superscrip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rPr/>
  </w:style>
  <w:style w:type="paragraph" w:styleId="Index">
    <w:name w:val="Index"/>
    <w:basedOn w:val="Normal"/>
    <w:qFormat/>
    <w:pPr/>
    <w:rPr/>
  </w:style>
  <w:style w:type="paragraph" w:styleId="TextBody">
    <w:name w:val="Text Body"/>
    <w:basedOn w:val="Normal"/>
    <w:qFormat/>
    <w:pPr/>
    <w:rPr/>
  </w:style>
  <w:style w:type="paragraph" w:styleId="TableContents">
    <w:name w:val="Table Contents"/>
    <w:basedOn w:val="TextBody"/>
    <w:qFormat/>
    <w:pPr/>
    <w:rPr/>
  </w:style>
  <w:style w:type="paragraph" w:styleId="TableHeading">
    <w:name w:val="Table Heading"/>
    <w:basedOn w:val="TableContents"/>
    <w:qFormat/>
    <w:pPr/>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rPr/>
  </w:style>
  <w:style w:type="paragraph" w:styleId="Footer">
    <w:name w:val="footer"/>
    <w:basedOn w:val="Normal"/>
    <w:pPr/>
    <w:rPr/>
  </w:style>
  <w:style w:type="paragraph" w:styleId="FootnoteText">
    <w:name w:val="footnote text"/>
    <w:basedOn w:val="Normal"/>
    <w:pPr/>
    <w:rPr/>
  </w:style>
  <w:style w:type="paragraph" w:styleId="EndnoteText">
    <w:name w:val="endnote text"/>
    <w:basedOn w:val="Normal"/>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james@superluxe.je" TargetMode="External"/><Relationship Id="rId3" Type="http://schemas.openxmlformats.org/officeDocument/2006/relationships/hyperlink" Target="mailto:james@superluxe.je" TargetMode="External"/><Relationship Id="rId4" Type="http://schemas.openxmlformats.org/officeDocument/2006/relationships/hyperlink" Target="http://superluxe.io/" TargetMode="External"/><Relationship Id="rId5" Type="http://schemas.openxmlformats.org/officeDocument/2006/relationships/image" Target="media/image1.jpeg"/><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LibreOffice/24.8.1.2$Linux_X86_64 LibreOffice_project/87fa9aec1a63e70835390b81c40bb8993f1d4ff6</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