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hanging="0" w:left="0" w:right="0"/>
        <w:jc w:val="center"/>
        <w:rPr>
          <w:rFonts w:ascii="AvenirNext-Bold" w:hAnsi="AvenirNext-Bold" w:eastAsia="AvenirNext-Bold" w:cs="AvenirNext-Bold"/>
          <w:b/>
          <w:bCs/>
          <w:color w:val="000000"/>
          <w:sz w:val="26"/>
          <w:szCs w:val="26"/>
          <w:lang w:val="en-US"/>
        </w:rPr>
      </w:pPr>
      <w:r>
        <w:rPr>
          <w:rFonts w:eastAsia="AvenirNext-Bold" w:cs="AvenirNext-Bold" w:ascii="AvenirNext-Bold" w:hAnsi="AvenirNext-Bold"/>
          <w:b/>
          <w:bCs/>
          <w:color w:val="000000"/>
          <w:sz w:val="26"/>
          <w:szCs w:val="26"/>
          <w:lang w:val="en-US"/>
        </w:rPr>
        <w:t>SUPERLUXE and ChessArt sign Art Partnership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SUPERLUXE &amp; Partners, a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>Jersey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-based Art Representation business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and ChessArt, represented by inventor Matt Perchard, a Jersey-based Artist, have signed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>a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n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Art Partnership Agreement that sees SUPERLUXE bring the ChessArt Collection exclusively to the global Print Art and Digital Art market.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Matt has developed a unique algorithm that takes every move from a game of Chess and turns it into a beautiful, personalised piece of art.  An initial collection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of ‘The Top 10 Games of All Time’ will be available as Limited Edition Artworks in editions of 100, followed by a personalised ChessArt artwork service, where players can upload their own game on the </w:t>
      </w:r>
      <w:hyperlink r:id="rId2">
        <w:r>
          <w:rPr>
            <w:rStyle w:val="Hyperlink"/>
          </w:rPr>
          <w:t>ChessArt.me</w:t>
        </w:r>
      </w:hyperlink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website and create their own unique artwork. 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The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‘The Top 10 Games of All Time’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Collection will form part of a multi-m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illion pound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fine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>art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offering exclusively by SUPERLUXE and will be sold as Limited Edition Prints, Curtisium AROI Art Glass prints and Digital Art (NFTs),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o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</w:rPr>
        <w:t>ffer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  <w:lang w:val="en-US"/>
        </w:rPr>
        <w:t>ing collectors and investors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</w:rPr>
        <w:t xml:space="preserve"> a 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  <w:lang w:val="en-US"/>
        </w:rPr>
        <w:t xml:space="preserve">unique opportunity to acquire a ChessArt artwork before the price increases.  All formats will 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</w:rPr>
        <w:t xml:space="preserve">be marketed, sold and 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  <w:lang w:val="en-US"/>
        </w:rPr>
        <w:t>fulfilled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</w:rPr>
        <w:t xml:space="preserve"> through the SUPERLUXE.IO Fine Art 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  <w:lang w:val="en-US"/>
        </w:rPr>
        <w:t>P</w:t>
      </w:r>
      <w:r>
        <w:rPr>
          <w:rFonts w:eastAsia="AvenirNext-Bold" w:cs="AvenirNext-Bold" w:ascii="AvenirNext-Bold" w:hAnsi="AvenirNext-Bold"/>
          <w:color w:val="21242E"/>
          <w:sz w:val="22"/>
          <w:szCs w:val="22"/>
          <w:shd w:fill="FFFFFF" w:val="clear"/>
        </w:rPr>
        <w:t>latform.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AvenirNext-Bold" w:hAnsi="AvenirNext-Bold" w:eastAsia="AvenirNext-Bold" w:cs="AvenirNext-Bold"/>
          <w:color w:val="000000"/>
          <w:sz w:val="22"/>
          <w:szCs w:val="22"/>
          <w:lang w:val="en-US"/>
        </w:rPr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Speaking about the Art Partnership, artist Matt Perchard said “I am thrilled to be partnering with SUPERLUXE.  James &amp; his Team bring extensive experience in the UHNW and luxury brand space, as well as huge knowledge of how to market and sell Print and Digital Art to global collectors.  I can’t wait to get started.” 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James Matthewson, Founder &amp; CEO at SUPERLUXE &amp; Partners, also commented saying that “ChessArt is a thing of beauty, creating a unique and personal artwork for any chess fan.  I first saw ChessArt a few months back and thought it an incredibly clever idea.  We are over the moon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that we have signed a globally exclusive Art Partnership Agreement with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Matt &amp; ChessArt, our second-only Jersey artist.  We’re excited to bring this Collection of 10 curated artworks from the world of Chess to our clients around the world in both a Fine Art Print, Art Glass and Digital Art formats.”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SUPERLUXE &amp; Partners (Jersey) and </w:t>
      </w:r>
      <w:hyperlink r:id="rId3">
        <w:r>
          <w:rPr>
            <w:rStyle w:val="Hyperlink"/>
          </w:rPr>
          <w:t>SUPERLUXE.io</w:t>
        </w:r>
      </w:hyperlink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(BVI) is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led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by James A Matthewson, who brings 20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+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years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experience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of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working with some of the most prestigious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luxury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brands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from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 across the globe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.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/>
      </w:pP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James can be contacted on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+44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7797 777507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or </w:t>
      </w:r>
      <w:hyperlink r:id="rId4">
        <w:r>
          <w:rPr>
            <w:rStyle w:val="Hyperlink"/>
          </w:rPr>
          <w:t>james@superluxe.art</w:t>
        </w:r>
      </w:hyperlink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 xml:space="preserve"> 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and will help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Art Collectors and Investors, as well as Chess fans alike, with the purchase of their Chess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 xml:space="preserve">Art </w:t>
      </w:r>
      <w:r>
        <w:rPr>
          <w:rFonts w:eastAsia="AvenirNext-Bold" w:cs="AvenirNext-Bold" w:ascii="AvenirNext-Bold" w:hAnsi="AvenirNext-Bold"/>
          <w:color w:val="000000"/>
          <w:sz w:val="22"/>
          <w:szCs w:val="22"/>
          <w:lang w:val="en-US"/>
        </w:rPr>
        <w:t>from SUPERLUXE</w:t>
      </w:r>
      <w:r>
        <w:rPr>
          <w:rFonts w:eastAsia="AvenirNext-Bold" w:cs="AvenirNext-Bold" w:ascii="AvenirNext-Bold" w:hAnsi="AvenirNext-Bold"/>
          <w:color w:val="000000"/>
          <w:sz w:val="22"/>
          <w:szCs w:val="22"/>
        </w:rPr>
        <w:t>.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AvenirNext-Bold" w:hAnsi="AvenirNext-Bold" w:eastAsia="AvenirNext-Bold" w:cs="AvenirNext-Bold"/>
          <w:b/>
          <w:bCs/>
          <w:color w:val="000000"/>
          <w:sz w:val="20"/>
          <w:szCs w:val="20"/>
          <w:u w:val="single"/>
        </w:rPr>
      </w:pPr>
      <w:r>
        <w:rPr>
          <w:rFonts w:eastAsia="AvenirNext-Bold" w:cs="AvenirNext-Bold" w:ascii="AvenirNext-Bold" w:hAnsi="AvenirNext-Bold"/>
          <w:b/>
          <w:bCs/>
          <w:color w:val="000000"/>
          <w:sz w:val="20"/>
          <w:szCs w:val="20"/>
          <w:u w:val="single"/>
        </w:rPr>
        <w:t>Notes to Editors: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Date</w:t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 xml:space="preserve"> of Release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: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 xml:space="preserve">  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ab/>
        <w:tab/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>12th November 2024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>C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ontact:</w:t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ab/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ab/>
        <w:tab/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 xml:space="preserve">James A Matthewson 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+44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 </w:t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 xml:space="preserve">7797 777507 / </w:t>
      </w: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 xml:space="preserve"> </w:t>
      </w:r>
      <w:hyperlink r:id="rId5">
        <w:r>
          <w:rPr>
            <w:rStyle w:val="Hyperlink"/>
          </w:rPr>
          <w:t>james@superluxe.art</w:t>
        </w:r>
      </w:hyperlink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 xml:space="preserve">        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AvenirNext-Bold" w:cs="AvenirNext-Bold" w:ascii="AvenirNext-Bold" w:hAnsi="AvenirNext-Bold"/>
          <w:color w:val="000000"/>
          <w:sz w:val="20"/>
          <w:szCs w:val="20"/>
        </w:rPr>
        <w:t>Website:</w:t>
        <w:tab/>
        <w:tab/>
      </w:r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ab/>
      </w:r>
      <w:hyperlink r:id="rId6">
        <w:r>
          <w:rPr>
            <w:rStyle w:val="Hyperlink"/>
          </w:rPr>
          <w:t>superluxe.io</w:t>
        </w:r>
      </w:hyperlink>
      <w:r>
        <w:rPr>
          <w:rFonts w:eastAsia="AvenirNext-Bold" w:cs="AvenirNext-Bold" w:ascii="AvenirNext-Bold" w:hAnsi="AvenirNext-Bold"/>
          <w:color w:val="000000"/>
          <w:sz w:val="20"/>
          <w:szCs w:val="20"/>
          <w:lang w:val="en-US"/>
        </w:rPr>
        <w:t xml:space="preserve"> 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AvenirNext-Bold" w:hAnsi="AvenirNext-Bold" w:eastAsia="AvenirNext-Bold" w:cs="AvenirNext-Bold"/>
          <w:i/>
          <w:i/>
          <w:iCs/>
          <w:color w:val="000000"/>
          <w:sz w:val="24"/>
          <w:szCs w:val="24"/>
        </w:rPr>
      </w:pPr>
      <w:r>
        <w:rPr>
          <w:rFonts w:eastAsia="AvenirNext-Bold" w:cs="AvenirNext-Bold" w:ascii="AvenirNext-Bold" w:hAnsi="AvenirNext-Bold"/>
          <w:i/>
          <w:iCs/>
          <w:color w:val="000000"/>
          <w:sz w:val="24"/>
          <w:szCs w:val="24"/>
        </w:rPr>
        <w:drawing>
          <wp:inline distT="0" distB="0" distL="0" distR="0">
            <wp:extent cx="2174240" cy="2714625"/>
            <wp:effectExtent l="0" t="0" r="0" b="0"/>
            <wp:docPr id="1" name="Object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ject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AvenirNext-Bold" w:hAnsi="AvenirNext-Bold" w:eastAsia="AvenirNext-Bold" w:cs="AvenirNext-Bold"/>
          <w:b/>
          <w:bCs/>
          <w:color w:val="000000"/>
          <w:sz w:val="20"/>
          <w:szCs w:val="20"/>
          <w:lang w:val="en-US"/>
        </w:rPr>
      </w:pPr>
      <w:r>
        <w:rPr>
          <w:rFonts w:eastAsia="AvenirNext-Bold" w:cs="AvenirNext-Bold" w:ascii="AvenirNext-Bold" w:hAnsi="AvenirNext-Bold"/>
          <w:b/>
          <w:bCs/>
          <w:color w:val="000000"/>
          <w:sz w:val="20"/>
          <w:szCs w:val="20"/>
          <w:lang w:val="en-US"/>
        </w:rPr>
        <w:t>About ChessArt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/>
      </w:pPr>
      <w:r>
        <w:rPr>
          <w:rFonts w:eastAsia="Avenir-Book" w:cs="Avenir-Book" w:ascii="Avenir-Book" w:hAnsi="Avenir-Book"/>
          <w:color w:val="0D0D0D"/>
          <w:sz w:val="22"/>
          <w:szCs w:val="22"/>
        </w:rPr>
        <w:t>ChessArt was founded by Matt Perchard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>,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 an obsessive, concept-driven creative.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Matt has devoted his life to pushing the boundaries of artistic expression — from design and invention to movement and lighting.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Matt has carved himself a creative portfolio like no other, designing across-disciplines all over the globe for renowned brands like BAFTA, the Oscars, Louis Vuitton and even being a creative lighting specialist for Tim Walker’s visionary fashion shoots. 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/>
      </w:pP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Matt has always been a creative with an edge.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But chess?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That was an unexpected obsession.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Becoming a tournament chess player in the London scene and travelling to places like Iceland to play in competitive formats, Matt became mesmerised by the game’s structure, history and people.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He began to see each match as a potential artwork.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This revelation sparked </w:t>
      </w:r>
      <w:r>
        <w:rPr>
          <w:rFonts w:eastAsia="Avenir-Book" w:cs="Avenir-Book" w:ascii="Avenir-Book" w:hAnsi="Avenir-Book"/>
          <w:i/>
          <w:iCs/>
          <w:color w:val="0D0D0D"/>
          <w:sz w:val="22"/>
          <w:szCs w:val="22"/>
        </w:rPr>
        <w:t>ChessArt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, an innovative project translating each move of a chess game into expressive marks and lines.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>A pure representation of the raw creativity that two minds have when locked intensely in mental dance, movement and strategy.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/>
      </w:pPr>
      <w:r>
        <w:rPr>
          <w:rFonts w:eastAsia="Avenir-Book" w:cs="Avenir-Book" w:ascii="Avenir-Book" w:hAnsi="Avenir-Book"/>
          <w:color w:val="0D0D0D"/>
          <w:sz w:val="22"/>
          <w:szCs w:val="22"/>
        </w:rPr>
        <w:t>Since its ideation in 2019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>,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 ChessArt has evolved to immortalise each chess game’s story in a single artwork.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Every move is etched as a line, every line a memory, weaving a narrative that captures the beauty of chess and the intensity of human emotion. </w:t>
      </w:r>
      <w:r>
        <w:rPr>
          <w:rFonts w:eastAsia="Avenir-Book" w:cs="Avenir-Book" w:ascii="Avenir-Book" w:hAnsi="Avenir-Book"/>
          <w:color w:val="0D0D0D"/>
          <w:sz w:val="22"/>
          <w:szCs w:val="22"/>
          <w:lang w:val="en-US"/>
        </w:rPr>
        <w:t xml:space="preserve"> </w:t>
      </w:r>
      <w:r>
        <w:rPr>
          <w:rFonts w:eastAsia="Avenir-Book" w:cs="Avenir-Book" w:ascii="Avenir-Book" w:hAnsi="Avenir-Book"/>
          <w:color w:val="0D0D0D"/>
          <w:sz w:val="22"/>
          <w:szCs w:val="22"/>
        </w:rPr>
        <w:t xml:space="preserve">In ChessArt, art doesn’t just capture a game; it captures a moment in time. </w:t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w="11900" w:h="16840"/>
      <w:pgMar w:left="1440" w:right="1440" w:gutter="0" w:header="1440" w:top="1859" w:footer="1440" w:bottom="1723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venirNext-Bold">
    <w:charset w:val="00"/>
    <w:family w:val="auto"/>
    <w:pitch w:val="default"/>
  </w:font>
  <w:font w:name="Avenir-Book">
    <w:charset w:val="00"/>
    <w:family w:val="auto"/>
    <w:pitch w:val="default"/>
  </w:font>
  <w:font w:name="HelveticaNeue">
    <w:charset w:val="00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0"/>
      <w:ind w:hanging="0" w:left="0" w:right="0"/>
      <w:jc w:val="left"/>
      <w:rPr/>
    </w:pPr>
    <w:r>
      <w:rPr>
        <w:rFonts w:eastAsia="HelveticaNeue" w:cs="HelveticaNeue" w:ascii="HelveticaNeue" w:hAnsi="HelveticaNeue"/>
        <w:color w:val="000000"/>
        <w:sz w:val="24"/>
        <w:szCs w:val="24"/>
        <w:lang w:val="en-US"/>
      </w:rPr>
      <w:t xml:space="preserve">                                                                                                  </w:t>
    </w:r>
    <w:r>
      <w:rPr>
        <w:rFonts w:eastAsia="HelveticaNeue" w:cs="HelveticaNeue" w:ascii="HelveticaNeue" w:hAnsi="HelveticaNeue"/>
        <w:color w:val="000000"/>
        <w:sz w:val="24"/>
        <w:szCs w:val="24"/>
      </w:rPr>
      <w:t>￼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0"/>
      <w:ind w:hanging="0" w:left="0" w:right="0"/>
      <w:jc w:val="left"/>
      <w:rPr/>
    </w:pPr>
    <w:r>
      <w:rPr>
        <w:rFonts w:eastAsia="HelveticaNeue" w:cs="HelveticaNeue" w:ascii="HelveticaNeue" w:hAnsi="HelveticaNeue"/>
        <w:color w:val="000000"/>
        <w:sz w:val="24"/>
        <w:szCs w:val="24"/>
        <w:lang w:val="en-US"/>
      </w:rPr>
      <w:t xml:space="preserve">                                                                                                  </w:t>
    </w:r>
    <w:r>
      <w:rPr>
        <w:rFonts w:eastAsia="HelveticaNeue" w:cs="HelveticaNeue" w:ascii="HelveticaNeue" w:hAnsi="HelveticaNeue"/>
        <w:color w:val="000000"/>
        <w:sz w:val="24"/>
        <w:szCs w:val="24"/>
      </w:rPr>
      <w:t>￼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0"/>
      <w:ind w:hanging="0" w:left="0" w:right="0"/>
      <w:jc w:val="center"/>
      <w:rPr/>
    </w:pPr>
    <w:r>
      <w:rPr>
        <w:rFonts w:eastAsia="AvenirNext-Bold" w:cs="AvenirNext-Bold" w:ascii="AvenirNext-Bold" w:hAnsi="AvenirNext-Bold"/>
        <w:b/>
        <w:bCs/>
        <w:color w:val="000000"/>
        <w:sz w:val="36"/>
        <w:szCs w:val="36"/>
      </w:rPr>
      <w:t>PRESS RELEASE</w:t>
    </w:r>
    <w:r>
      <w:rPr>
        <w:rFonts w:eastAsia="AvenirNext-Bold" w:cs="AvenirNext-Bold" w:ascii="AvenirNext-Bold" w:hAnsi="AvenirNext-Bold"/>
        <w:b/>
        <w:bCs/>
        <w:color w:val="000000"/>
        <w:sz w:val="36"/>
        <w:szCs w:val="36"/>
        <w:lang w:val="en-US"/>
      </w:rPr>
      <w:t xml:space="preserve"> - 12th Nov 2024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0"/>
      <w:ind w:hanging="0" w:left="0" w:right="0"/>
      <w:jc w:val="center"/>
      <w:rPr/>
    </w:pPr>
    <w:r>
      <w:rPr>
        <w:rFonts w:eastAsia="AvenirNext-Bold" w:cs="AvenirNext-Bold" w:ascii="AvenirNext-Bold" w:hAnsi="AvenirNext-Bold"/>
        <w:b/>
        <w:bCs/>
        <w:color w:val="000000"/>
        <w:sz w:val="36"/>
        <w:szCs w:val="36"/>
      </w:rPr>
      <w:t>PRESS RELEASE</w:t>
    </w:r>
    <w:r>
      <w:rPr>
        <w:rFonts w:eastAsia="AvenirNext-Bold" w:cs="AvenirNext-Bold" w:ascii="AvenirNext-Bold" w:hAnsi="AvenirNext-Bold"/>
        <w:b/>
        <w:bCs/>
        <w:color w:val="000000"/>
        <w:sz w:val="36"/>
        <w:szCs w:val="36"/>
        <w:lang w:val="en-US"/>
      </w:rPr>
      <w:t xml:space="preserve"> - 12th Nov 2024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EndnoteAnchor">
    <w:name w:val="Endnote Anchor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ChessArt.me/" TargetMode="External"/><Relationship Id="rId3" Type="http://schemas.openxmlformats.org/officeDocument/2006/relationships/hyperlink" Target="http://SUPERLUXE.io/" TargetMode="External"/><Relationship Id="rId4" Type="http://schemas.openxmlformats.org/officeDocument/2006/relationships/hyperlink" Target="mailto:james@superluxe.art" TargetMode="External"/><Relationship Id="rId5" Type="http://schemas.openxmlformats.org/officeDocument/2006/relationships/hyperlink" Target="mailto:james@superluxe.art" TargetMode="External"/><Relationship Id="rId6" Type="http://schemas.openxmlformats.org/officeDocument/2006/relationships/hyperlink" Target="http://superluxe.io/" TargetMode="Externa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LibreOffice/24.8.1.2$Linux_X86_64 LibreOffice_project/87fa9aec1a63e70835390b81c40bb8993f1d4ff6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